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90" w:rsidRDefault="00E72590" w:rsidP="007D18E1">
      <w:pPr>
        <w:jc w:val="center"/>
        <w:rPr>
          <w:rStyle w:val="apple-style-span"/>
          <w:rFonts w:ascii="Arial" w:hAnsi="Arial" w:cs="Arial"/>
          <w:b/>
          <w:bCs/>
          <w:color w:val="000000"/>
          <w:sz w:val="56"/>
          <w:szCs w:val="56"/>
          <w:shd w:val="clear" w:color="auto" w:fill="FFFFFF"/>
          <w:lang w:val="en-US"/>
        </w:rPr>
      </w:pPr>
      <w:r w:rsidRPr="00D450AD">
        <w:rPr>
          <w:rStyle w:val="apple-style-span"/>
          <w:rFonts w:ascii="Arial" w:hAnsi="Arial" w:cs="Arial"/>
          <w:b/>
          <w:bCs/>
          <w:color w:val="000000"/>
          <w:sz w:val="56"/>
          <w:szCs w:val="56"/>
          <w:shd w:val="clear" w:color="auto" w:fill="FFFFFF"/>
          <w:lang w:val="en-US"/>
        </w:rPr>
        <w:t>Analgezicele</w:t>
      </w:r>
      <w:r w:rsidR="007D18E1">
        <w:rPr>
          <w:rStyle w:val="apple-style-span"/>
          <w:rFonts w:ascii="Arial" w:hAnsi="Arial" w:cs="Arial"/>
          <w:b/>
          <w:bCs/>
          <w:color w:val="000000"/>
          <w:sz w:val="56"/>
          <w:szCs w:val="56"/>
          <w:shd w:val="clear" w:color="auto" w:fill="FFFFFF"/>
          <w:lang w:val="en-US"/>
        </w:rPr>
        <w:t xml:space="preserve"> opioide</w:t>
      </w:r>
    </w:p>
    <w:p w:rsidR="00AB74C5" w:rsidRPr="001903C1" w:rsidRDefault="00AB74C5" w:rsidP="00AB74C5">
      <w:pPr>
        <w:pStyle w:val="BodyTextIndent"/>
        <w:rPr>
          <w:rFonts w:ascii="Arial" w:hAnsi="Arial" w:cs="Arial"/>
          <w:sz w:val="34"/>
          <w:szCs w:val="34"/>
          <w:lang w:val="ro-RO"/>
        </w:rPr>
      </w:pPr>
      <w:proofErr w:type="gramStart"/>
      <w:r w:rsidRPr="001903C1">
        <w:rPr>
          <w:rFonts w:ascii="Arial" w:hAnsi="Arial" w:cs="Arial"/>
          <w:sz w:val="34"/>
          <w:szCs w:val="34"/>
          <w:lang w:val="en-US"/>
        </w:rPr>
        <w:t>Opioidele sunt substanţe chimice derivate din opiu şi utilizate în terapeutică.</w:t>
      </w:r>
      <w:proofErr w:type="gramEnd"/>
      <w:r w:rsidRPr="001903C1">
        <w:rPr>
          <w:rFonts w:ascii="Arial" w:hAnsi="Arial" w:cs="Arial"/>
          <w:sz w:val="34"/>
          <w:szCs w:val="34"/>
          <w:lang w:val="en-US"/>
        </w:rPr>
        <w:t xml:space="preserve"> </w:t>
      </w:r>
      <w:proofErr w:type="gramStart"/>
      <w:r w:rsidRPr="001903C1">
        <w:rPr>
          <w:rFonts w:ascii="Arial" w:hAnsi="Arial" w:cs="Arial"/>
          <w:sz w:val="34"/>
          <w:szCs w:val="34"/>
          <w:lang w:val="en-US"/>
        </w:rPr>
        <w:t>Ele pot fi obţinute prin extracţie sau sinteză, formula lor chimică fiind apropiată de cea a constituenţilor opiului.</w:t>
      </w:r>
      <w:proofErr w:type="gramEnd"/>
      <w:r w:rsidRPr="001903C1">
        <w:rPr>
          <w:rFonts w:ascii="Verdana" w:hAnsi="Verdana"/>
          <w:color w:val="443E30"/>
          <w:sz w:val="34"/>
          <w:szCs w:val="34"/>
          <w:lang w:val="ro-RO"/>
        </w:rPr>
        <w:t xml:space="preserve"> </w:t>
      </w:r>
    </w:p>
    <w:p w:rsidR="00AB74C5" w:rsidRPr="001903C1" w:rsidRDefault="00AB74C5" w:rsidP="00AB74C5">
      <w:pPr>
        <w:spacing w:before="100" w:beforeAutospacing="1" w:after="100" w:afterAutospacing="1"/>
        <w:rPr>
          <w:rFonts w:ascii="Arial" w:hAnsi="Arial" w:cs="Arial"/>
          <w:sz w:val="34"/>
          <w:szCs w:val="34"/>
          <w:lang w:val="ro-RO"/>
        </w:rPr>
      </w:pPr>
    </w:p>
    <w:p w:rsidR="00AB74C5" w:rsidRPr="001903C1" w:rsidRDefault="00AB74C5" w:rsidP="00AB74C5">
      <w:pPr>
        <w:pStyle w:val="BodyTextIndent"/>
        <w:rPr>
          <w:rFonts w:ascii="Arial" w:hAnsi="Arial" w:cs="Arial"/>
          <w:sz w:val="34"/>
          <w:szCs w:val="34"/>
          <w:lang w:val="ro-RO"/>
        </w:rPr>
      </w:pPr>
      <w:r w:rsidRPr="001903C1">
        <w:rPr>
          <w:rFonts w:ascii="Arial" w:hAnsi="Arial" w:cs="Arial"/>
          <w:sz w:val="34"/>
          <w:szCs w:val="34"/>
          <w:lang w:val="ro-RO"/>
        </w:rPr>
        <w:t xml:space="preserve">Opioidele au diverse indicaţii, putând fi utilizate ca anesteziante, antitusive, antidiareice, antidoturi în caz de intoxicaţie cu heroină. Dar opioidele sunt, înainte de toate, analgezice care acţionează asupra sistemului nervos central. Printre ele se disting analgezicele minore şi analgezice majore. Acţiunea acestora este similară acţiunii unor substanţe secretate de organismul uman în vederea autoreglării percepţiei senzaţiilor dureroase </w:t>
      </w:r>
      <w:r w:rsidRPr="001903C1">
        <w:rPr>
          <w:rFonts w:ascii="Verdana" w:hAnsi="Verdana"/>
          <w:color w:val="443E30"/>
          <w:sz w:val="34"/>
          <w:szCs w:val="34"/>
          <w:lang w:val="ro-RO"/>
        </w:rPr>
        <w:t>:</w:t>
      </w:r>
      <w:r w:rsidRPr="001903C1">
        <w:rPr>
          <w:rFonts w:ascii="Arial" w:hAnsi="Arial" w:cs="Arial"/>
          <w:sz w:val="34"/>
          <w:szCs w:val="34"/>
          <w:lang w:val="ro-RO"/>
        </w:rPr>
        <w:t>opioidele endogene.</w:t>
      </w:r>
    </w:p>
    <w:p w:rsidR="00AB74C5" w:rsidRPr="001903C1" w:rsidRDefault="00AB74C5" w:rsidP="00AB74C5">
      <w:pPr>
        <w:rPr>
          <w:rStyle w:val="apple-style-span"/>
          <w:rFonts w:ascii="Arial" w:hAnsi="Arial" w:cs="Arial"/>
          <w:b/>
          <w:bCs/>
          <w:sz w:val="34"/>
          <w:szCs w:val="34"/>
          <w:shd w:val="clear" w:color="auto" w:fill="FFFFFF"/>
          <w:lang w:val="ro-RO"/>
        </w:rPr>
      </w:pPr>
    </w:p>
    <w:p w:rsidR="00154E62" w:rsidRPr="009B45EB" w:rsidRDefault="00154E62" w:rsidP="00154E62">
      <w:pPr>
        <w:rPr>
          <w:rFonts w:ascii="Arial" w:hAnsi="Arial" w:cs="Arial"/>
          <w:b/>
          <w:sz w:val="34"/>
          <w:szCs w:val="34"/>
        </w:rPr>
      </w:pPr>
      <w:r w:rsidRPr="009B45EB">
        <w:rPr>
          <w:rFonts w:ascii="Arial" w:hAnsi="Arial" w:cs="Arial"/>
          <w:b/>
          <w:sz w:val="34"/>
          <w:szCs w:val="34"/>
          <w:lang w:val="en-US"/>
        </w:rPr>
        <w:t>Sistemul opioid endogen</w:t>
      </w:r>
    </w:p>
    <w:p w:rsidR="00B403FB" w:rsidRPr="001903C1" w:rsidRDefault="00AB74C5" w:rsidP="00154E62">
      <w:pPr>
        <w:numPr>
          <w:ilvl w:val="0"/>
          <w:numId w:val="1"/>
        </w:numPr>
        <w:rPr>
          <w:rFonts w:ascii="Arial" w:hAnsi="Arial" w:cs="Arial"/>
          <w:sz w:val="34"/>
          <w:szCs w:val="34"/>
        </w:rPr>
      </w:pPr>
      <w:r w:rsidRPr="001903C1">
        <w:rPr>
          <w:rFonts w:ascii="Arial" w:hAnsi="Arial" w:cs="Arial"/>
          <w:sz w:val="34"/>
          <w:szCs w:val="34"/>
          <w:lang w:val="en-US"/>
        </w:rPr>
        <w:t xml:space="preserve">Opioidele endogene: </w:t>
      </w:r>
    </w:p>
    <w:p w:rsidR="00154E62" w:rsidRPr="001903C1" w:rsidRDefault="00154E62" w:rsidP="00154E62">
      <w:pPr>
        <w:rPr>
          <w:rFonts w:ascii="Arial" w:hAnsi="Arial" w:cs="Arial"/>
          <w:sz w:val="34"/>
          <w:szCs w:val="34"/>
          <w:lang w:val="en-US"/>
        </w:rPr>
      </w:pPr>
      <w:r w:rsidRPr="001903C1">
        <w:rPr>
          <w:rFonts w:ascii="Arial" w:hAnsi="Arial" w:cs="Arial"/>
          <w:sz w:val="34"/>
          <w:szCs w:val="34"/>
          <w:lang w:val="en-US"/>
        </w:rPr>
        <w:tab/>
      </w:r>
      <w:r w:rsidRPr="001903C1">
        <w:rPr>
          <w:rFonts w:ascii="Arial" w:hAnsi="Arial" w:cs="Arial"/>
          <w:sz w:val="34"/>
          <w:szCs w:val="34"/>
          <w:lang w:val="en-US"/>
        </w:rPr>
        <w:tab/>
      </w:r>
      <w:r w:rsidRPr="001903C1">
        <w:rPr>
          <w:rFonts w:ascii="Arial" w:hAnsi="Arial" w:cs="Arial"/>
          <w:sz w:val="34"/>
          <w:szCs w:val="34"/>
          <w:lang w:val="en-US"/>
        </w:rPr>
        <w:tab/>
        <w:t xml:space="preserve">- </w:t>
      </w:r>
      <w:proofErr w:type="gramStart"/>
      <w:r w:rsidRPr="001903C1">
        <w:rPr>
          <w:rFonts w:ascii="Arial" w:hAnsi="Arial" w:cs="Arial"/>
          <w:sz w:val="34"/>
          <w:szCs w:val="34"/>
          <w:lang w:val="en-US"/>
        </w:rPr>
        <w:t>neuromodulatori</w:t>
      </w:r>
      <w:proofErr w:type="gramEnd"/>
      <w:r w:rsidRPr="001903C1">
        <w:rPr>
          <w:rFonts w:ascii="Arial" w:hAnsi="Arial" w:cs="Arial"/>
          <w:sz w:val="34"/>
          <w:szCs w:val="34"/>
          <w:lang w:val="en-US"/>
        </w:rPr>
        <w:t xml:space="preserve"> </w:t>
      </w:r>
    </w:p>
    <w:p w:rsidR="00154E62" w:rsidRPr="001903C1" w:rsidRDefault="00154E62" w:rsidP="00154E62">
      <w:pPr>
        <w:rPr>
          <w:rFonts w:ascii="Arial" w:hAnsi="Arial" w:cs="Arial"/>
          <w:sz w:val="34"/>
          <w:szCs w:val="34"/>
          <w:lang w:val="en-US"/>
        </w:rPr>
      </w:pPr>
      <w:r w:rsidRPr="001903C1">
        <w:rPr>
          <w:rFonts w:ascii="Arial" w:hAnsi="Arial" w:cs="Arial"/>
          <w:sz w:val="34"/>
          <w:szCs w:val="34"/>
          <w:lang w:val="en-US"/>
        </w:rPr>
        <w:tab/>
      </w:r>
      <w:r w:rsidRPr="001903C1">
        <w:rPr>
          <w:rFonts w:ascii="Arial" w:hAnsi="Arial" w:cs="Arial"/>
          <w:sz w:val="34"/>
          <w:szCs w:val="34"/>
          <w:lang w:val="en-US"/>
        </w:rPr>
        <w:tab/>
      </w:r>
      <w:r w:rsidRPr="001903C1">
        <w:rPr>
          <w:rFonts w:ascii="Arial" w:hAnsi="Arial" w:cs="Arial"/>
          <w:sz w:val="34"/>
          <w:szCs w:val="34"/>
          <w:lang w:val="en-US"/>
        </w:rPr>
        <w:tab/>
        <w:t xml:space="preserve">- </w:t>
      </w:r>
      <w:proofErr w:type="gramStart"/>
      <w:r w:rsidRPr="001903C1">
        <w:rPr>
          <w:rFonts w:ascii="Arial" w:hAnsi="Arial" w:cs="Arial"/>
          <w:sz w:val="34"/>
          <w:szCs w:val="34"/>
          <w:lang w:val="en-US"/>
        </w:rPr>
        <w:t>neuropeptide</w:t>
      </w:r>
      <w:proofErr w:type="gramEnd"/>
      <w:r w:rsidRPr="001903C1">
        <w:rPr>
          <w:rFonts w:ascii="Arial" w:hAnsi="Arial" w:cs="Arial"/>
          <w:sz w:val="34"/>
          <w:szCs w:val="34"/>
          <w:lang w:val="en-US"/>
        </w:rPr>
        <w:t xml:space="preserve"> active biologic</w:t>
      </w:r>
    </w:p>
    <w:p w:rsidR="00154E62" w:rsidRPr="001903C1" w:rsidRDefault="00154E62" w:rsidP="00154E62">
      <w:pPr>
        <w:rPr>
          <w:rFonts w:ascii="Arial" w:hAnsi="Arial" w:cs="Arial"/>
          <w:sz w:val="34"/>
          <w:szCs w:val="34"/>
          <w:lang w:val="en-US"/>
        </w:rPr>
      </w:pPr>
      <w:r w:rsidRPr="001903C1">
        <w:rPr>
          <w:rFonts w:ascii="Arial" w:hAnsi="Arial" w:cs="Arial"/>
          <w:sz w:val="34"/>
          <w:szCs w:val="34"/>
          <w:lang w:val="en-US"/>
        </w:rPr>
        <w:tab/>
      </w:r>
      <w:r w:rsidRPr="001903C1">
        <w:rPr>
          <w:rFonts w:ascii="Arial" w:hAnsi="Arial" w:cs="Arial"/>
          <w:sz w:val="34"/>
          <w:szCs w:val="34"/>
          <w:lang w:val="en-US"/>
        </w:rPr>
        <w:tab/>
      </w:r>
      <w:r w:rsidRPr="001903C1">
        <w:rPr>
          <w:rFonts w:ascii="Arial" w:hAnsi="Arial" w:cs="Arial"/>
          <w:sz w:val="34"/>
          <w:szCs w:val="34"/>
          <w:lang w:val="en-US"/>
        </w:rPr>
        <w:tab/>
        <w:t xml:space="preserve">- </w:t>
      </w:r>
      <w:proofErr w:type="gramStart"/>
      <w:r w:rsidRPr="001903C1">
        <w:rPr>
          <w:rFonts w:ascii="Arial" w:hAnsi="Arial" w:cs="Arial"/>
          <w:sz w:val="34"/>
          <w:szCs w:val="34"/>
          <w:lang w:val="en-US"/>
        </w:rPr>
        <w:t>tipuri</w:t>
      </w:r>
      <w:proofErr w:type="gramEnd"/>
      <w:r w:rsidRPr="001903C1">
        <w:rPr>
          <w:rFonts w:ascii="Arial" w:hAnsi="Arial" w:cs="Arial"/>
          <w:sz w:val="34"/>
          <w:szCs w:val="34"/>
          <w:lang w:val="en-US"/>
        </w:rPr>
        <w:t>: endorfine, dinorfine, encefaline,</w:t>
      </w:r>
    </w:p>
    <w:p w:rsidR="00154E62" w:rsidRPr="001903C1" w:rsidRDefault="00154E62" w:rsidP="00154E62">
      <w:pPr>
        <w:rPr>
          <w:rFonts w:ascii="Arial" w:hAnsi="Arial" w:cs="Arial"/>
          <w:sz w:val="34"/>
          <w:szCs w:val="34"/>
        </w:rPr>
      </w:pPr>
      <w:r w:rsidRPr="001903C1">
        <w:rPr>
          <w:rFonts w:ascii="Arial" w:hAnsi="Arial" w:cs="Arial"/>
          <w:sz w:val="34"/>
          <w:szCs w:val="34"/>
          <w:lang w:val="en-US"/>
        </w:rPr>
        <w:tab/>
      </w:r>
      <w:r w:rsidRPr="001903C1">
        <w:rPr>
          <w:rFonts w:ascii="Arial" w:hAnsi="Arial" w:cs="Arial"/>
          <w:sz w:val="34"/>
          <w:szCs w:val="34"/>
          <w:lang w:val="en-US"/>
        </w:rPr>
        <w:tab/>
      </w:r>
      <w:r w:rsidRPr="001903C1">
        <w:rPr>
          <w:rFonts w:ascii="Arial" w:hAnsi="Arial" w:cs="Arial"/>
          <w:sz w:val="34"/>
          <w:szCs w:val="34"/>
          <w:lang w:val="en-US"/>
        </w:rPr>
        <w:tab/>
        <w:t xml:space="preserve">   </w:t>
      </w:r>
      <w:r w:rsidRPr="001903C1">
        <w:rPr>
          <w:rFonts w:ascii="Arial" w:hAnsi="Arial" w:cs="Arial"/>
          <w:sz w:val="34"/>
          <w:szCs w:val="34"/>
          <w:lang w:val="en-US"/>
        </w:rPr>
        <w:tab/>
        <w:t xml:space="preserve">    </w:t>
      </w:r>
      <w:proofErr w:type="gramStart"/>
      <w:r w:rsidRPr="001903C1">
        <w:rPr>
          <w:rFonts w:ascii="Arial" w:hAnsi="Arial" w:cs="Arial"/>
          <w:sz w:val="34"/>
          <w:szCs w:val="34"/>
          <w:lang w:val="en-US"/>
        </w:rPr>
        <w:t>endomorfine</w:t>
      </w:r>
      <w:proofErr w:type="gramEnd"/>
      <w:r w:rsidRPr="001903C1">
        <w:rPr>
          <w:rFonts w:ascii="Arial" w:hAnsi="Arial" w:cs="Arial"/>
          <w:sz w:val="34"/>
          <w:szCs w:val="34"/>
          <w:lang w:val="en-US"/>
        </w:rPr>
        <w:t xml:space="preserve"> </w:t>
      </w:r>
    </w:p>
    <w:p w:rsidR="00B403FB" w:rsidRPr="001903C1" w:rsidRDefault="00AB74C5" w:rsidP="00154E62">
      <w:pPr>
        <w:numPr>
          <w:ilvl w:val="0"/>
          <w:numId w:val="2"/>
        </w:numPr>
        <w:rPr>
          <w:rFonts w:ascii="Arial" w:hAnsi="Arial" w:cs="Arial"/>
          <w:sz w:val="34"/>
          <w:szCs w:val="34"/>
          <w:lang w:val="en-US"/>
        </w:rPr>
      </w:pPr>
      <w:r w:rsidRPr="001903C1">
        <w:rPr>
          <w:rFonts w:ascii="Arial" w:hAnsi="Arial" w:cs="Arial"/>
          <w:sz w:val="34"/>
          <w:szCs w:val="34"/>
          <w:lang w:val="en-US"/>
        </w:rPr>
        <w:t xml:space="preserve">Receptorii opioizi: µ1,2, k1,2, </w:t>
      </w:r>
      <w:r w:rsidRPr="001903C1">
        <w:rPr>
          <w:rFonts w:ascii="Arial" w:hAnsi="Arial" w:cs="Arial"/>
          <w:sz w:val="34"/>
          <w:szCs w:val="34"/>
          <w:lang w:val="el-GR"/>
        </w:rPr>
        <w:t>δ</w:t>
      </w:r>
      <w:r w:rsidRPr="001903C1">
        <w:rPr>
          <w:rFonts w:ascii="Arial" w:hAnsi="Arial" w:cs="Arial"/>
          <w:sz w:val="34"/>
          <w:szCs w:val="34"/>
          <w:lang w:val="en-US"/>
        </w:rPr>
        <w:t xml:space="preserve"> 1,2 (in SNC)</w:t>
      </w:r>
    </w:p>
    <w:p w:rsidR="00154E62" w:rsidRPr="001903C1" w:rsidRDefault="00154E62" w:rsidP="00154E62">
      <w:pPr>
        <w:rPr>
          <w:rFonts w:ascii="Arial" w:hAnsi="Arial" w:cs="Arial"/>
          <w:sz w:val="34"/>
          <w:szCs w:val="34"/>
          <w:lang w:val="en-US"/>
        </w:rPr>
      </w:pPr>
    </w:p>
    <w:p w:rsidR="00605C09" w:rsidRDefault="00605C09" w:rsidP="00154E62">
      <w:pPr>
        <w:rPr>
          <w:b/>
          <w:bCs/>
          <w:sz w:val="28"/>
          <w:szCs w:val="28"/>
          <w:lang w:val="en-US"/>
        </w:rPr>
      </w:pPr>
    </w:p>
    <w:p w:rsidR="00605C09" w:rsidRDefault="00605C09" w:rsidP="00154E62">
      <w:pPr>
        <w:rPr>
          <w:b/>
          <w:bCs/>
          <w:sz w:val="28"/>
          <w:szCs w:val="28"/>
          <w:lang w:val="en-US"/>
        </w:rPr>
      </w:pPr>
    </w:p>
    <w:p w:rsidR="009B45EB" w:rsidRPr="009B45EB" w:rsidRDefault="009B45EB" w:rsidP="009B45EB">
      <w:pPr>
        <w:spacing w:before="100" w:beforeAutospacing="1" w:after="100" w:afterAutospacing="1"/>
        <w:jc w:val="center"/>
        <w:rPr>
          <w:rFonts w:ascii="Calibri" w:eastAsia="Times New Roman" w:hAnsi="Calibri" w:cs="Times New Roman"/>
          <w:color w:val="443E30"/>
          <w:lang w:val="en-US"/>
        </w:rPr>
      </w:pPr>
      <w:r w:rsidRPr="009B45EB">
        <w:rPr>
          <w:rFonts w:ascii="Calibri" w:eastAsia="Times New Roman" w:hAnsi="Calibri" w:cs="Times New Roman"/>
          <w:color w:val="443E30"/>
          <w:lang w:val="en-US"/>
        </w:rPr>
        <w:lastRenderedPageBreak/>
        <w:t> </w:t>
      </w:r>
    </w:p>
    <w:p w:rsidR="009B45EB" w:rsidRPr="009B45EB" w:rsidRDefault="009B45EB" w:rsidP="009B45EB">
      <w:pPr>
        <w:spacing w:before="100" w:beforeAutospacing="1" w:after="100" w:afterAutospacing="1"/>
        <w:jc w:val="center"/>
        <w:rPr>
          <w:rFonts w:ascii="Arial" w:eastAsia="Times New Roman" w:hAnsi="Arial" w:cs="Arial"/>
          <w:sz w:val="34"/>
          <w:szCs w:val="34"/>
          <w:lang w:val="en-US"/>
        </w:rPr>
      </w:pPr>
      <w:r w:rsidRPr="009B45EB">
        <w:rPr>
          <w:rStyle w:val="Strong"/>
          <w:rFonts w:ascii="Arial" w:eastAsia="Times New Roman" w:hAnsi="Arial" w:cs="Arial"/>
          <w:sz w:val="34"/>
          <w:szCs w:val="34"/>
          <w:lang w:val="en-US"/>
        </w:rPr>
        <w:t>Opioidele exogene</w:t>
      </w:r>
    </w:p>
    <w:p w:rsidR="009B45EB" w:rsidRPr="009B45EB" w:rsidRDefault="009B45EB" w:rsidP="009B45EB">
      <w:pPr>
        <w:spacing w:before="100" w:beforeAutospacing="1" w:after="100" w:afterAutospacing="1"/>
        <w:jc w:val="center"/>
        <w:rPr>
          <w:rFonts w:ascii="Arial" w:eastAsia="Times New Roman" w:hAnsi="Arial" w:cs="Arial"/>
          <w:sz w:val="34"/>
          <w:szCs w:val="34"/>
          <w:lang w:val="en-US"/>
        </w:rPr>
      </w:pPr>
      <w:r w:rsidRPr="009B45EB">
        <w:rPr>
          <w:rFonts w:ascii="Arial" w:eastAsia="Times New Roman" w:hAnsi="Arial" w:cs="Arial"/>
          <w:sz w:val="34"/>
          <w:szCs w:val="34"/>
          <w:lang w:val="en-US"/>
        </w:rPr>
        <w:t> </w:t>
      </w:r>
    </w:p>
    <w:p w:rsidR="009B45EB" w:rsidRPr="009B45EB" w:rsidRDefault="009B45EB" w:rsidP="009B45EB">
      <w:pPr>
        <w:pStyle w:val="BodyTextIndent"/>
        <w:rPr>
          <w:rFonts w:ascii="Arial" w:hAnsi="Arial" w:cs="Arial"/>
          <w:sz w:val="34"/>
          <w:szCs w:val="34"/>
          <w:lang w:val="it-IT"/>
        </w:rPr>
      </w:pPr>
      <w:r w:rsidRPr="009B45EB">
        <w:rPr>
          <w:rFonts w:ascii="Arial" w:hAnsi="Arial" w:cs="Arial"/>
          <w:sz w:val="34"/>
          <w:szCs w:val="34"/>
          <w:lang w:val="ro-RO"/>
        </w:rPr>
        <w:t>Analgezicele opioide sunt substanţe exogene ce acţionează asupra S.N.C., favorizând procesele care controlează inhibitor durerea. Ca tip de proprietăţi au fost descrise substanţe cu proprietăţi agoniste, agoniste parţiale, agoniste-antagoniste si antagoniste faţă de receptorii endorfinici.</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În afara efectului analgezic, opioidele au numeroase alte efecte:</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Sedare însoţită de somnolenţă şi efect anxiolitic,</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Euforie / disforie. Efectul depinde de modul în care sunt stimulaţi</w:t>
      </w:r>
    </w:p>
    <w:p w:rsidR="009B45EB" w:rsidRPr="009B45EB" w:rsidRDefault="009B45EB" w:rsidP="009B45EB">
      <w:pPr>
        <w:spacing w:before="100" w:beforeAutospacing="1" w:after="100" w:afterAutospacing="1"/>
        <w:rPr>
          <w:rFonts w:ascii="Arial" w:eastAsia="Times New Roman" w:hAnsi="Arial" w:cs="Arial"/>
          <w:sz w:val="34"/>
          <w:szCs w:val="34"/>
          <w:lang w:val="en-US"/>
        </w:rPr>
      </w:pPr>
      <w:proofErr w:type="gramStart"/>
      <w:r w:rsidRPr="009B45EB">
        <w:rPr>
          <w:rFonts w:ascii="Arial" w:eastAsia="Times New Roman" w:hAnsi="Arial" w:cs="Arial"/>
          <w:sz w:val="34"/>
          <w:szCs w:val="34"/>
          <w:lang w:val="en-US"/>
        </w:rPr>
        <w:t>receptorii</w:t>
      </w:r>
      <w:proofErr w:type="gramEnd"/>
      <w:r w:rsidRPr="009B45EB">
        <w:rPr>
          <w:rFonts w:ascii="Arial" w:eastAsia="Times New Roman" w:hAnsi="Arial" w:cs="Arial"/>
          <w:sz w:val="34"/>
          <w:szCs w:val="34"/>
          <w:lang w:val="en-US"/>
        </w:rPr>
        <w:t xml:space="preserve"> opioizi aflaţi în formaţiunile centrale ale afectului,</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Morfina deprimă respiraţia, efect care creşte progresiv cu doza,</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xml:space="preserve">·        Bronhospasm (mai ales la doze </w:t>
      </w:r>
      <w:proofErr w:type="gramStart"/>
      <w:r w:rsidRPr="009B45EB">
        <w:rPr>
          <w:rFonts w:ascii="Arial" w:eastAsia="Times New Roman" w:hAnsi="Arial" w:cs="Arial"/>
          <w:sz w:val="34"/>
          <w:szCs w:val="34"/>
          <w:lang w:val="en-US"/>
        </w:rPr>
        <w:t>mari</w:t>
      </w:r>
      <w:proofErr w:type="gramEnd"/>
      <w:r w:rsidRPr="009B45EB">
        <w:rPr>
          <w:rFonts w:ascii="Arial" w:eastAsia="Times New Roman" w:hAnsi="Arial" w:cs="Arial"/>
          <w:sz w:val="34"/>
          <w:szCs w:val="34"/>
          <w:lang w:val="en-US"/>
        </w:rPr>
        <w:t>),</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Hipotensiune arterială,</w:t>
      </w:r>
    </w:p>
    <w:p w:rsidR="009B45EB" w:rsidRPr="009B45EB" w:rsidRDefault="009B45EB" w:rsidP="009B45EB">
      <w:pPr>
        <w:spacing w:before="100" w:beforeAutospacing="1" w:after="100" w:afterAutospacing="1"/>
        <w:rPr>
          <w:rFonts w:ascii="Arial" w:eastAsia="Times New Roman" w:hAnsi="Arial" w:cs="Arial"/>
          <w:sz w:val="34"/>
          <w:szCs w:val="34"/>
          <w:lang w:val="en-US"/>
        </w:rPr>
      </w:pPr>
      <w:r w:rsidRPr="009B45EB">
        <w:rPr>
          <w:rFonts w:ascii="Arial" w:eastAsia="Times New Roman" w:hAnsi="Arial" w:cs="Arial"/>
          <w:sz w:val="34"/>
          <w:szCs w:val="34"/>
          <w:lang w:val="en-US"/>
        </w:rPr>
        <w:t>·        Dependenţă (fizică, psihică, psihotoxicitate, toleranţă).</w:t>
      </w:r>
    </w:p>
    <w:p w:rsidR="009B45EB" w:rsidRPr="009B45EB" w:rsidRDefault="009B45EB" w:rsidP="00154E62">
      <w:pPr>
        <w:rPr>
          <w:rFonts w:ascii="Arial" w:hAnsi="Arial" w:cs="Arial"/>
          <w:b/>
          <w:bCs/>
          <w:sz w:val="34"/>
          <w:szCs w:val="34"/>
          <w:lang w:val="en-US"/>
        </w:rPr>
      </w:pPr>
    </w:p>
    <w:p w:rsidR="009B45EB" w:rsidRDefault="009B45EB" w:rsidP="00154E62">
      <w:pPr>
        <w:rPr>
          <w:b/>
          <w:bCs/>
          <w:sz w:val="44"/>
          <w:szCs w:val="44"/>
          <w:lang w:val="en-US"/>
        </w:rPr>
      </w:pPr>
    </w:p>
    <w:p w:rsidR="009B45EB" w:rsidRDefault="009B45EB" w:rsidP="00154E62">
      <w:pPr>
        <w:rPr>
          <w:b/>
          <w:bCs/>
          <w:sz w:val="44"/>
          <w:szCs w:val="44"/>
          <w:lang w:val="en-US"/>
        </w:rPr>
      </w:pPr>
    </w:p>
    <w:p w:rsidR="009B45EB" w:rsidRDefault="009B45EB" w:rsidP="00154E62">
      <w:pPr>
        <w:rPr>
          <w:b/>
          <w:bCs/>
          <w:sz w:val="44"/>
          <w:szCs w:val="44"/>
          <w:lang w:val="en-US"/>
        </w:rPr>
      </w:pPr>
    </w:p>
    <w:p w:rsidR="00154E62" w:rsidRPr="00605C09" w:rsidRDefault="00154E62" w:rsidP="00154E62">
      <w:pPr>
        <w:rPr>
          <w:b/>
          <w:bCs/>
          <w:sz w:val="44"/>
          <w:szCs w:val="44"/>
          <w:lang w:val="en-US"/>
        </w:rPr>
      </w:pPr>
      <w:r w:rsidRPr="00605C09">
        <w:rPr>
          <w:b/>
          <w:bCs/>
          <w:sz w:val="44"/>
          <w:szCs w:val="44"/>
          <w:lang w:val="en-US"/>
        </w:rPr>
        <w:lastRenderedPageBreak/>
        <w:t>Clasificarea si efectele activarii receptorilor opioizi</w:t>
      </w:r>
    </w:p>
    <w:p w:rsidR="00154E62" w:rsidRPr="00154E62" w:rsidRDefault="00154E62" w:rsidP="00154E62">
      <w:pPr>
        <w:rPr>
          <w:sz w:val="28"/>
          <w:szCs w:val="28"/>
          <w:lang w:val="en-US"/>
        </w:rPr>
      </w:pPr>
    </w:p>
    <w:tbl>
      <w:tblPr>
        <w:tblW w:w="11341" w:type="dxa"/>
        <w:tblInd w:w="-1132" w:type="dxa"/>
        <w:tblCellMar>
          <w:left w:w="0" w:type="dxa"/>
          <w:right w:w="0" w:type="dxa"/>
        </w:tblCellMar>
        <w:tblLook w:val="04A0"/>
      </w:tblPr>
      <w:tblGrid>
        <w:gridCol w:w="3970"/>
        <w:gridCol w:w="7371"/>
      </w:tblGrid>
      <w:tr w:rsidR="00154E62" w:rsidRPr="00154E62" w:rsidTr="00605C09">
        <w:trPr>
          <w:trHeight w:val="1180"/>
        </w:trPr>
        <w:tc>
          <w:tcPr>
            <w:tcW w:w="3970" w:type="dxa"/>
            <w:tcBorders>
              <w:top w:val="single" w:sz="18" w:space="0" w:color="FFFFFF"/>
              <w:left w:val="single" w:sz="18" w:space="0" w:color="FFFFFF"/>
              <w:bottom w:val="single" w:sz="8" w:space="0" w:color="FFFFFF"/>
              <w:right w:val="single" w:sz="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15" w:after="0" w:line="240" w:lineRule="auto"/>
              <w:jc w:val="center"/>
              <w:textAlignment w:val="baseline"/>
              <w:rPr>
                <w:rFonts w:ascii="Arial" w:eastAsia="Times New Roman" w:hAnsi="Arial" w:cs="Arial"/>
                <w:sz w:val="36"/>
                <w:szCs w:val="36"/>
              </w:rPr>
            </w:pPr>
            <w:r w:rsidRPr="00154E62">
              <w:rPr>
                <w:rFonts w:ascii="Garamond" w:eastAsia="Times New Roman" w:hAnsi="Garamond" w:cs="Arial"/>
                <w:b/>
                <w:bCs/>
                <w:shadow/>
                <w:color w:val="FF0000"/>
                <w:kern w:val="24"/>
                <w:sz w:val="48"/>
                <w:szCs w:val="48"/>
                <w:lang w:val="en-US"/>
              </w:rPr>
              <w:t>Tipul de receptor</w:t>
            </w:r>
            <w:r w:rsidRPr="00154E62">
              <w:rPr>
                <w:rFonts w:ascii="Garamond" w:eastAsia="Times New Roman" w:hAnsi="Garamond" w:cs="Arial"/>
                <w:b/>
                <w:bCs/>
                <w:shadow/>
                <w:color w:val="FF0000"/>
                <w:kern w:val="24"/>
                <w:sz w:val="48"/>
                <w:szCs w:val="48"/>
                <w:lang w:val="ro-RO"/>
              </w:rPr>
              <w:t xml:space="preserve"> </w:t>
            </w:r>
          </w:p>
        </w:tc>
        <w:tc>
          <w:tcPr>
            <w:tcW w:w="7371" w:type="dxa"/>
            <w:tcBorders>
              <w:top w:val="single" w:sz="18" w:space="0" w:color="FFFFFF"/>
              <w:left w:val="single" w:sz="8" w:space="0" w:color="FFFFFF"/>
              <w:bottom w:val="single" w:sz="8" w:space="0" w:color="FFFFFF"/>
              <w:right w:val="single" w:sz="1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34" w:after="0" w:line="240" w:lineRule="auto"/>
              <w:jc w:val="center"/>
              <w:textAlignment w:val="baseline"/>
              <w:rPr>
                <w:rFonts w:ascii="Arial" w:eastAsia="Times New Roman" w:hAnsi="Arial" w:cs="Arial"/>
                <w:sz w:val="36"/>
                <w:szCs w:val="36"/>
              </w:rPr>
            </w:pPr>
            <w:r w:rsidRPr="00154E62">
              <w:rPr>
                <w:rFonts w:ascii="Garamond" w:eastAsia="Times New Roman" w:hAnsi="Garamond" w:cs="Arial"/>
                <w:b/>
                <w:bCs/>
                <w:shadow/>
                <w:color w:val="FF0000"/>
                <w:kern w:val="24"/>
                <w:position w:val="1"/>
                <w:sz w:val="56"/>
                <w:szCs w:val="56"/>
                <w:lang w:val="en-US"/>
              </w:rPr>
              <w:t>Efectele activarii</w:t>
            </w:r>
            <w:r w:rsidRPr="00154E62">
              <w:rPr>
                <w:rFonts w:ascii="Garamond" w:eastAsia="Times New Roman" w:hAnsi="Garamond" w:cs="Arial"/>
                <w:b/>
                <w:bCs/>
                <w:shadow/>
                <w:color w:val="FF0000"/>
                <w:kern w:val="24"/>
                <w:position w:val="1"/>
                <w:sz w:val="56"/>
                <w:szCs w:val="56"/>
                <w:lang w:val="ro-RO"/>
              </w:rPr>
              <w:t xml:space="preserve"> </w:t>
            </w:r>
          </w:p>
        </w:tc>
      </w:tr>
      <w:tr w:rsidR="00154E62" w:rsidRPr="001903C1" w:rsidTr="00605C09">
        <w:trPr>
          <w:trHeight w:val="1515"/>
        </w:trPr>
        <w:tc>
          <w:tcPr>
            <w:tcW w:w="3970" w:type="dxa"/>
            <w:tcBorders>
              <w:top w:val="single" w:sz="8" w:space="0" w:color="FFFFFF"/>
              <w:left w:val="single" w:sz="18" w:space="0" w:color="FFFFFF"/>
              <w:bottom w:val="single" w:sz="8" w:space="0" w:color="FFFFFF"/>
              <w:right w:val="single" w:sz="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34"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position w:val="1"/>
                <w:sz w:val="56"/>
                <w:szCs w:val="56"/>
                <w:lang w:val="en-US"/>
              </w:rPr>
              <w:t>µ (miu)</w:t>
            </w:r>
          </w:p>
        </w:tc>
        <w:tc>
          <w:tcPr>
            <w:tcW w:w="7371" w:type="dxa"/>
            <w:tcBorders>
              <w:top w:val="single" w:sz="8" w:space="0" w:color="FFFFFF"/>
              <w:left w:val="single" w:sz="8" w:space="0" w:color="FFFFFF"/>
              <w:bottom w:val="single" w:sz="8" w:space="0" w:color="FFFFFF"/>
              <w:right w:val="single" w:sz="1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15" w:after="0" w:line="240" w:lineRule="auto"/>
              <w:textAlignment w:val="baseline"/>
              <w:rPr>
                <w:rFonts w:ascii="Arial" w:eastAsia="Times New Roman" w:hAnsi="Arial" w:cs="Arial"/>
                <w:sz w:val="36"/>
                <w:szCs w:val="36"/>
                <w:lang w:val="en-US"/>
              </w:rPr>
            </w:pPr>
            <w:r w:rsidRPr="00154E62">
              <w:rPr>
                <w:rFonts w:ascii="Garamond" w:eastAsia="Times New Roman" w:hAnsi="Garamond" w:cs="Arial"/>
                <w:shadow/>
                <w:color w:val="000514"/>
                <w:kern w:val="24"/>
                <w:sz w:val="48"/>
                <w:szCs w:val="48"/>
                <w:lang w:val="en-US"/>
              </w:rPr>
              <w:t>Analgezie supraspinala, euforie, sedare, deprimarea respiratiei, dependenta fizica</w:t>
            </w:r>
            <w:r w:rsidRPr="00154E62">
              <w:rPr>
                <w:rFonts w:ascii="Garamond" w:eastAsia="Times New Roman" w:hAnsi="Garamond" w:cs="Arial"/>
                <w:shadow/>
                <w:color w:val="000514"/>
                <w:kern w:val="24"/>
                <w:sz w:val="48"/>
                <w:szCs w:val="48"/>
                <w:lang w:val="ro-RO"/>
              </w:rPr>
              <w:t xml:space="preserve"> </w:t>
            </w:r>
          </w:p>
        </w:tc>
      </w:tr>
      <w:tr w:rsidR="00154E62" w:rsidRPr="00154E62" w:rsidTr="00605C09">
        <w:trPr>
          <w:trHeight w:val="749"/>
        </w:trPr>
        <w:tc>
          <w:tcPr>
            <w:tcW w:w="3970" w:type="dxa"/>
            <w:tcBorders>
              <w:top w:val="single" w:sz="8" w:space="0" w:color="FFFFFF"/>
              <w:left w:val="single" w:sz="18" w:space="0" w:color="FFFFFF"/>
              <w:bottom w:val="single" w:sz="8" w:space="0" w:color="FFFFFF"/>
              <w:right w:val="single" w:sz="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34"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position w:val="1"/>
                <w:sz w:val="56"/>
                <w:szCs w:val="56"/>
                <w:lang w:val="en-US"/>
              </w:rPr>
              <w:t>µ1</w:t>
            </w:r>
          </w:p>
        </w:tc>
        <w:tc>
          <w:tcPr>
            <w:tcW w:w="7371" w:type="dxa"/>
            <w:tcBorders>
              <w:top w:val="single" w:sz="8" w:space="0" w:color="FFFFFF"/>
              <w:left w:val="single" w:sz="8" w:space="0" w:color="FFFFFF"/>
              <w:bottom w:val="single" w:sz="8" w:space="0" w:color="FFFFFF"/>
              <w:right w:val="single" w:sz="1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15"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sz w:val="48"/>
                <w:szCs w:val="48"/>
                <w:lang w:val="en-US"/>
              </w:rPr>
              <w:t>Analgezie</w:t>
            </w:r>
            <w:r w:rsidRPr="00154E62">
              <w:rPr>
                <w:rFonts w:ascii="Garamond" w:eastAsia="Times New Roman" w:hAnsi="Garamond" w:cs="Arial"/>
                <w:shadow/>
                <w:color w:val="000514"/>
                <w:kern w:val="24"/>
                <w:sz w:val="48"/>
                <w:szCs w:val="48"/>
                <w:lang w:val="ro-RO"/>
              </w:rPr>
              <w:t xml:space="preserve"> </w:t>
            </w:r>
          </w:p>
        </w:tc>
      </w:tr>
      <w:tr w:rsidR="00154E62" w:rsidRPr="00154E62" w:rsidTr="00605C09">
        <w:trPr>
          <w:trHeight w:val="662"/>
        </w:trPr>
        <w:tc>
          <w:tcPr>
            <w:tcW w:w="3970" w:type="dxa"/>
            <w:tcBorders>
              <w:top w:val="single" w:sz="8" w:space="0" w:color="FFFFFF"/>
              <w:left w:val="single" w:sz="18" w:space="0" w:color="FFFFFF"/>
              <w:bottom w:val="single" w:sz="8" w:space="0" w:color="FFFFFF"/>
              <w:right w:val="single" w:sz="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34"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position w:val="1"/>
                <w:sz w:val="56"/>
                <w:szCs w:val="56"/>
                <w:lang w:val="en-US"/>
              </w:rPr>
              <w:t>µ2</w:t>
            </w:r>
          </w:p>
        </w:tc>
        <w:tc>
          <w:tcPr>
            <w:tcW w:w="7371" w:type="dxa"/>
            <w:tcBorders>
              <w:top w:val="single" w:sz="8" w:space="0" w:color="FFFFFF"/>
              <w:left w:val="single" w:sz="8" w:space="0" w:color="FFFFFF"/>
              <w:bottom w:val="single" w:sz="8" w:space="0" w:color="FFFFFF"/>
              <w:right w:val="single" w:sz="1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15"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sz w:val="48"/>
                <w:szCs w:val="48"/>
                <w:lang w:val="en-US"/>
              </w:rPr>
              <w:t>Deprimarea respiratiei</w:t>
            </w:r>
            <w:r w:rsidRPr="00154E62">
              <w:rPr>
                <w:rFonts w:ascii="Garamond" w:eastAsia="Times New Roman" w:hAnsi="Garamond" w:cs="Arial"/>
                <w:shadow/>
                <w:color w:val="000514"/>
                <w:kern w:val="24"/>
                <w:sz w:val="48"/>
                <w:szCs w:val="48"/>
                <w:lang w:val="ro-RO"/>
              </w:rPr>
              <w:t xml:space="preserve"> </w:t>
            </w:r>
          </w:p>
        </w:tc>
      </w:tr>
      <w:tr w:rsidR="00154E62" w:rsidRPr="00154E62" w:rsidTr="00605C09">
        <w:trPr>
          <w:trHeight w:val="719"/>
        </w:trPr>
        <w:tc>
          <w:tcPr>
            <w:tcW w:w="3970" w:type="dxa"/>
            <w:tcBorders>
              <w:top w:val="single" w:sz="8" w:space="0" w:color="FFFFFF"/>
              <w:left w:val="single" w:sz="18" w:space="0" w:color="FFFFFF"/>
              <w:bottom w:val="single" w:sz="8" w:space="0" w:color="FFFFFF"/>
              <w:right w:val="single" w:sz="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34"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position w:val="1"/>
                <w:sz w:val="56"/>
                <w:szCs w:val="56"/>
                <w:lang w:val="en-US"/>
              </w:rPr>
              <w:t>K (kapa)</w:t>
            </w:r>
            <w:r w:rsidRPr="00154E62">
              <w:rPr>
                <w:rFonts w:ascii="Garamond" w:eastAsia="Times New Roman" w:hAnsi="Garamond" w:cs="Arial"/>
                <w:shadow/>
                <w:color w:val="000514"/>
                <w:kern w:val="24"/>
                <w:position w:val="1"/>
                <w:sz w:val="56"/>
                <w:szCs w:val="56"/>
                <w:lang w:val="ro-RO"/>
              </w:rPr>
              <w:t xml:space="preserve"> </w:t>
            </w:r>
          </w:p>
        </w:tc>
        <w:tc>
          <w:tcPr>
            <w:tcW w:w="7371" w:type="dxa"/>
            <w:tcBorders>
              <w:top w:val="single" w:sz="8" w:space="0" w:color="FFFFFF"/>
              <w:left w:val="single" w:sz="8" w:space="0" w:color="FFFFFF"/>
              <w:bottom w:val="single" w:sz="8" w:space="0" w:color="FFFFFF"/>
              <w:right w:val="single" w:sz="1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15"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sz w:val="48"/>
                <w:szCs w:val="48"/>
                <w:lang w:val="en-US"/>
              </w:rPr>
              <w:t>Analgezie spinala, sedare, mioza</w:t>
            </w:r>
            <w:r w:rsidRPr="00154E62">
              <w:rPr>
                <w:rFonts w:ascii="Garamond" w:eastAsia="Times New Roman" w:hAnsi="Garamond" w:cs="Arial"/>
                <w:shadow/>
                <w:color w:val="000514"/>
                <w:kern w:val="24"/>
                <w:sz w:val="48"/>
                <w:szCs w:val="48"/>
                <w:lang w:val="ro-RO"/>
              </w:rPr>
              <w:t xml:space="preserve"> </w:t>
            </w:r>
          </w:p>
        </w:tc>
      </w:tr>
      <w:tr w:rsidR="00154E62" w:rsidRPr="001903C1" w:rsidTr="00605C09">
        <w:trPr>
          <w:trHeight w:val="1188"/>
        </w:trPr>
        <w:tc>
          <w:tcPr>
            <w:tcW w:w="3970" w:type="dxa"/>
            <w:tcBorders>
              <w:top w:val="single" w:sz="8" w:space="0" w:color="FFFFFF"/>
              <w:left w:val="single" w:sz="18" w:space="0" w:color="FFFFFF"/>
              <w:bottom w:val="single" w:sz="18" w:space="0" w:color="FFFFFF"/>
              <w:right w:val="single" w:sz="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34" w:after="0" w:line="240" w:lineRule="auto"/>
              <w:textAlignment w:val="baseline"/>
              <w:rPr>
                <w:rFonts w:ascii="Arial" w:eastAsia="Times New Roman" w:hAnsi="Arial" w:cs="Arial"/>
                <w:sz w:val="36"/>
                <w:szCs w:val="36"/>
              </w:rPr>
            </w:pPr>
            <w:r w:rsidRPr="00154E62">
              <w:rPr>
                <w:rFonts w:ascii="Garamond" w:eastAsia="Times New Roman" w:hAnsi="Garamond" w:cs="Arial"/>
                <w:shadow/>
                <w:color w:val="000514"/>
                <w:kern w:val="24"/>
                <w:position w:val="1"/>
                <w:sz w:val="56"/>
                <w:szCs w:val="56"/>
                <w:lang w:val="el-GR"/>
              </w:rPr>
              <w:t>δ</w:t>
            </w:r>
            <w:r w:rsidRPr="00154E62">
              <w:rPr>
                <w:rFonts w:ascii="Garamond" w:eastAsia="Times New Roman" w:hAnsi="Garamond" w:cs="Arial"/>
                <w:shadow/>
                <w:color w:val="000514"/>
                <w:kern w:val="24"/>
                <w:position w:val="1"/>
                <w:sz w:val="56"/>
                <w:szCs w:val="56"/>
                <w:lang w:val="en-US"/>
              </w:rPr>
              <w:t xml:space="preserve">  (delta)</w:t>
            </w:r>
            <w:r w:rsidRPr="00154E62">
              <w:rPr>
                <w:rFonts w:ascii="Garamond" w:eastAsia="Times New Roman" w:hAnsi="Garamond" w:cs="Arial"/>
                <w:shadow/>
                <w:color w:val="000514"/>
                <w:kern w:val="24"/>
                <w:position w:val="1"/>
                <w:sz w:val="56"/>
                <w:szCs w:val="56"/>
                <w:lang w:val="ro-RO"/>
              </w:rPr>
              <w:t xml:space="preserve"> </w:t>
            </w:r>
          </w:p>
        </w:tc>
        <w:tc>
          <w:tcPr>
            <w:tcW w:w="7371" w:type="dxa"/>
            <w:tcBorders>
              <w:top w:val="single" w:sz="8" w:space="0" w:color="FFFFFF"/>
              <w:left w:val="single" w:sz="8" w:space="0" w:color="FFFFFF"/>
              <w:bottom w:val="single" w:sz="18" w:space="0" w:color="FFFFFF"/>
              <w:right w:val="single" w:sz="18" w:space="0" w:color="FFFFFF"/>
            </w:tcBorders>
            <w:shd w:val="clear" w:color="auto" w:fill="0099CC"/>
            <w:tcMar>
              <w:top w:w="72" w:type="dxa"/>
              <w:left w:w="144" w:type="dxa"/>
              <w:bottom w:w="72" w:type="dxa"/>
              <w:right w:w="144" w:type="dxa"/>
            </w:tcMar>
            <w:hideMark/>
          </w:tcPr>
          <w:p w:rsidR="00154E62" w:rsidRPr="00154E62" w:rsidRDefault="00154E62" w:rsidP="00154E62">
            <w:pPr>
              <w:spacing w:before="115" w:after="0" w:line="240" w:lineRule="auto"/>
              <w:textAlignment w:val="baseline"/>
              <w:rPr>
                <w:rFonts w:ascii="Arial" w:eastAsia="Times New Roman" w:hAnsi="Arial" w:cs="Arial"/>
                <w:sz w:val="36"/>
                <w:szCs w:val="36"/>
                <w:lang w:val="en-US"/>
              </w:rPr>
            </w:pPr>
            <w:r w:rsidRPr="00154E62">
              <w:rPr>
                <w:rFonts w:ascii="Garamond" w:eastAsia="Times New Roman" w:hAnsi="Garamond" w:cs="Arial"/>
                <w:shadow/>
                <w:color w:val="000514"/>
                <w:kern w:val="24"/>
                <w:sz w:val="48"/>
                <w:szCs w:val="48"/>
                <w:lang w:val="en-US"/>
              </w:rPr>
              <w:t>Analgezie spinala si analgezie supraspinala (mai putin)</w:t>
            </w:r>
            <w:r w:rsidRPr="00154E62">
              <w:rPr>
                <w:rFonts w:ascii="Garamond" w:eastAsia="Times New Roman" w:hAnsi="Garamond" w:cs="Arial"/>
                <w:shadow/>
                <w:color w:val="000514"/>
                <w:kern w:val="24"/>
                <w:sz w:val="48"/>
                <w:szCs w:val="48"/>
                <w:lang w:val="ro-RO"/>
              </w:rPr>
              <w:t xml:space="preserve"> </w:t>
            </w:r>
          </w:p>
        </w:tc>
      </w:tr>
    </w:tbl>
    <w:p w:rsidR="00B403FB" w:rsidRPr="00605C09" w:rsidRDefault="00B403FB">
      <w:pPr>
        <w:rPr>
          <w:b/>
          <w:sz w:val="40"/>
          <w:szCs w:val="40"/>
          <w:lang w:val="en-US"/>
        </w:rPr>
      </w:pPr>
    </w:p>
    <w:p w:rsidR="00605C09" w:rsidRPr="00D450AD" w:rsidRDefault="00605C09" w:rsidP="00605C09">
      <w:pPr>
        <w:rPr>
          <w:b/>
          <w:sz w:val="44"/>
          <w:szCs w:val="44"/>
        </w:rPr>
      </w:pPr>
      <w:r w:rsidRPr="00D450AD">
        <w:rPr>
          <w:b/>
          <w:sz w:val="44"/>
          <w:szCs w:val="44"/>
          <w:lang w:val="en-US"/>
        </w:rPr>
        <w:t>Clasificare (dupa origine):</w:t>
      </w:r>
    </w:p>
    <w:p w:rsidR="00B403FB" w:rsidRPr="00D450AD" w:rsidRDefault="00AB74C5" w:rsidP="00605C09">
      <w:pPr>
        <w:numPr>
          <w:ilvl w:val="0"/>
          <w:numId w:val="3"/>
        </w:numPr>
        <w:jc w:val="both"/>
        <w:rPr>
          <w:sz w:val="36"/>
          <w:szCs w:val="36"/>
          <w:lang w:val="en-US"/>
        </w:rPr>
      </w:pPr>
      <w:r w:rsidRPr="00D450AD">
        <w:rPr>
          <w:sz w:val="36"/>
          <w:szCs w:val="36"/>
          <w:lang w:val="en-US"/>
        </w:rPr>
        <w:t xml:space="preserve">Alcaloizi naturali ai opiului: Morfina, Codeina </w:t>
      </w:r>
    </w:p>
    <w:p w:rsidR="00B403FB" w:rsidRPr="00D450AD" w:rsidRDefault="00AB74C5" w:rsidP="00605C09">
      <w:pPr>
        <w:numPr>
          <w:ilvl w:val="0"/>
          <w:numId w:val="3"/>
        </w:numPr>
        <w:jc w:val="both"/>
        <w:rPr>
          <w:sz w:val="36"/>
          <w:szCs w:val="36"/>
          <w:lang w:val="en-US"/>
        </w:rPr>
      </w:pPr>
      <w:r w:rsidRPr="00D450AD">
        <w:rPr>
          <w:sz w:val="36"/>
          <w:szCs w:val="36"/>
          <w:lang w:val="en-US"/>
        </w:rPr>
        <w:t xml:space="preserve">Derivati semisintetici ai morfinei: Dionina, Hidromorfona </w:t>
      </w:r>
    </w:p>
    <w:p w:rsidR="00B403FB" w:rsidRPr="00D450AD" w:rsidRDefault="00AB74C5" w:rsidP="00605C09">
      <w:pPr>
        <w:numPr>
          <w:ilvl w:val="0"/>
          <w:numId w:val="3"/>
        </w:numPr>
        <w:jc w:val="both"/>
        <w:rPr>
          <w:sz w:val="36"/>
          <w:szCs w:val="36"/>
          <w:lang w:val="en-US"/>
        </w:rPr>
      </w:pPr>
      <w:r w:rsidRPr="00D450AD">
        <w:rPr>
          <w:sz w:val="36"/>
          <w:szCs w:val="36"/>
          <w:lang w:val="en-US"/>
        </w:rPr>
        <w:t>Opioide de sinteza: Petidina, Metadona, Fentanil, Dextropropoxifen, Tramadol, Pentazocina</w:t>
      </w:r>
      <w:r w:rsidRPr="00D450AD">
        <w:rPr>
          <w:sz w:val="36"/>
          <w:szCs w:val="36"/>
          <w:lang w:val="ro-RO"/>
        </w:rPr>
        <w:t xml:space="preserve"> </w:t>
      </w:r>
    </w:p>
    <w:p w:rsidR="00605C09" w:rsidRDefault="00605C09" w:rsidP="00605C09">
      <w:pPr>
        <w:jc w:val="both"/>
        <w:rPr>
          <w:sz w:val="28"/>
          <w:szCs w:val="28"/>
          <w:lang w:val="en-US"/>
        </w:rPr>
      </w:pPr>
    </w:p>
    <w:p w:rsidR="00481548" w:rsidRDefault="00481548" w:rsidP="001903C1">
      <w:pPr>
        <w:rPr>
          <w:b/>
          <w:sz w:val="44"/>
          <w:szCs w:val="44"/>
          <w:lang w:val="en-US"/>
        </w:rPr>
      </w:pPr>
    </w:p>
    <w:p w:rsidR="00AC0129" w:rsidRDefault="00AC0129" w:rsidP="001903C1">
      <w:pPr>
        <w:rPr>
          <w:b/>
          <w:sz w:val="44"/>
          <w:szCs w:val="44"/>
          <w:lang w:val="en-US"/>
        </w:rPr>
      </w:pPr>
      <w:r w:rsidRPr="00AC0129">
        <w:rPr>
          <w:b/>
          <w:sz w:val="44"/>
          <w:szCs w:val="44"/>
          <w:lang w:val="en-US"/>
        </w:rPr>
        <w:lastRenderedPageBreak/>
        <w:t>Clasificare (in functie de receptorii activati/blocati)</w:t>
      </w:r>
    </w:p>
    <w:p w:rsidR="00AC0129" w:rsidRDefault="00AC0129" w:rsidP="00AC0129">
      <w:pPr>
        <w:rPr>
          <w:sz w:val="44"/>
          <w:szCs w:val="44"/>
          <w:lang w:val="en-US"/>
        </w:rPr>
      </w:pPr>
    </w:p>
    <w:p w:rsidR="00B403FB" w:rsidRPr="00AC0129" w:rsidRDefault="00AB74C5" w:rsidP="00AC0129">
      <w:pPr>
        <w:numPr>
          <w:ilvl w:val="0"/>
          <w:numId w:val="5"/>
        </w:numPr>
        <w:rPr>
          <w:sz w:val="36"/>
          <w:szCs w:val="36"/>
          <w:lang w:val="en-US"/>
        </w:rPr>
      </w:pPr>
      <w:r w:rsidRPr="00AC0129">
        <w:rPr>
          <w:sz w:val="36"/>
          <w:szCs w:val="36"/>
          <w:lang w:val="en-US"/>
        </w:rPr>
        <w:t xml:space="preserve">Agonisti µ, k: opiacee, Fentanil, Metadona, Petidina </w:t>
      </w:r>
    </w:p>
    <w:p w:rsidR="00B403FB" w:rsidRPr="00AC0129" w:rsidRDefault="00AB74C5" w:rsidP="00AC0129">
      <w:pPr>
        <w:numPr>
          <w:ilvl w:val="0"/>
          <w:numId w:val="5"/>
        </w:numPr>
        <w:rPr>
          <w:sz w:val="36"/>
          <w:szCs w:val="36"/>
          <w:lang w:val="en-US"/>
        </w:rPr>
      </w:pPr>
      <w:r w:rsidRPr="00AC0129">
        <w:rPr>
          <w:sz w:val="36"/>
          <w:szCs w:val="36"/>
          <w:lang w:val="en-US"/>
        </w:rPr>
        <w:t xml:space="preserve">Agonisti k - antagonisti µ: Pentazocina, Nalbufina, Nalorfina </w:t>
      </w:r>
    </w:p>
    <w:p w:rsidR="00B403FB" w:rsidRDefault="00AB74C5" w:rsidP="00AC0129">
      <w:pPr>
        <w:numPr>
          <w:ilvl w:val="0"/>
          <w:numId w:val="5"/>
        </w:numPr>
        <w:rPr>
          <w:sz w:val="36"/>
          <w:szCs w:val="36"/>
          <w:lang w:val="en-US"/>
        </w:rPr>
      </w:pPr>
      <w:r w:rsidRPr="00AC0129">
        <w:rPr>
          <w:sz w:val="36"/>
          <w:szCs w:val="36"/>
          <w:lang w:val="en-US"/>
        </w:rPr>
        <w:t xml:space="preserve">Antagonisti µ, k (antidot): Naloxona, Naltrexona </w:t>
      </w:r>
    </w:p>
    <w:p w:rsidR="00AC0129" w:rsidRDefault="00AC0129" w:rsidP="00AC0129">
      <w:pPr>
        <w:rPr>
          <w:sz w:val="36"/>
          <w:szCs w:val="36"/>
          <w:lang w:val="en-US"/>
        </w:rPr>
      </w:pPr>
    </w:p>
    <w:p w:rsidR="00EC6EB0" w:rsidRPr="00EC6EB0" w:rsidRDefault="00EC6EB0" w:rsidP="00EC6EB0">
      <w:pPr>
        <w:tabs>
          <w:tab w:val="left" w:pos="0"/>
        </w:tabs>
        <w:ind w:left="360"/>
        <w:jc w:val="center"/>
        <w:rPr>
          <w:sz w:val="56"/>
          <w:szCs w:val="56"/>
        </w:rPr>
      </w:pPr>
      <w:r w:rsidRPr="00EC6EB0">
        <w:rPr>
          <w:b/>
          <w:bCs/>
          <w:sz w:val="56"/>
          <w:szCs w:val="56"/>
          <w:lang w:val="en-US"/>
        </w:rPr>
        <w:t>Mecanism de actiune</w:t>
      </w:r>
    </w:p>
    <w:p w:rsidR="00EC6EB0" w:rsidRDefault="00EC6EB0" w:rsidP="00EC6EB0">
      <w:pPr>
        <w:tabs>
          <w:tab w:val="left" w:pos="0"/>
        </w:tabs>
        <w:ind w:left="720"/>
        <w:jc w:val="center"/>
        <w:rPr>
          <w:b/>
          <w:bCs/>
          <w:sz w:val="44"/>
          <w:szCs w:val="44"/>
          <w:lang w:val="en-US"/>
        </w:rPr>
      </w:pPr>
      <w:proofErr w:type="gramStart"/>
      <w:r w:rsidRPr="00EC6EB0">
        <w:rPr>
          <w:b/>
          <w:bCs/>
          <w:sz w:val="52"/>
          <w:szCs w:val="52"/>
          <w:lang w:val="en-US"/>
        </w:rPr>
        <w:t>analgezice</w:t>
      </w:r>
      <w:proofErr w:type="gramEnd"/>
      <w:r w:rsidRPr="00EC6EB0">
        <w:rPr>
          <w:b/>
          <w:bCs/>
          <w:sz w:val="52"/>
          <w:szCs w:val="52"/>
          <w:lang w:val="en-US"/>
        </w:rPr>
        <w:t xml:space="preserve"> opioide</w:t>
      </w:r>
      <w:r w:rsidRPr="00EC6EB0">
        <w:rPr>
          <w:b/>
          <w:bCs/>
          <w:sz w:val="44"/>
          <w:szCs w:val="44"/>
          <w:lang w:val="en-US"/>
        </w:rPr>
        <w:t>:</w:t>
      </w:r>
    </w:p>
    <w:p w:rsidR="001903C1" w:rsidRDefault="001903C1" w:rsidP="001903C1">
      <w:pPr>
        <w:tabs>
          <w:tab w:val="left" w:pos="0"/>
        </w:tabs>
        <w:ind w:left="720"/>
        <w:jc w:val="center"/>
        <w:rPr>
          <w:sz w:val="44"/>
          <w:szCs w:val="44"/>
          <w:lang w:val="en-US"/>
        </w:rPr>
      </w:pPr>
      <w:r w:rsidRPr="00EC6EB0">
        <w:rPr>
          <w:noProof/>
          <w:sz w:val="44"/>
          <w:szCs w:val="44"/>
          <w:lang w:val="en-US" w:eastAsia="en-US"/>
        </w:rPr>
        <w:drawing>
          <wp:inline distT="0" distB="0" distL="0" distR="0">
            <wp:extent cx="5331701" cy="4614203"/>
            <wp:effectExtent l="19050" t="0" r="2299" b="0"/>
            <wp:docPr id="2" name="Рисунок 1" descr="Morfina mecanism"/>
            <wp:cNvGraphicFramePr/>
            <a:graphic xmlns:a="http://schemas.openxmlformats.org/drawingml/2006/main">
              <a:graphicData uri="http://schemas.openxmlformats.org/drawingml/2006/picture">
                <pic:pic xmlns:pic="http://schemas.openxmlformats.org/drawingml/2006/picture">
                  <pic:nvPicPr>
                    <pic:cNvPr id="12292" name="Picture 4" descr="Morfina mecanism"/>
                    <pic:cNvPicPr>
                      <a:picLocks noChangeAspect="1" noChangeArrowheads="1"/>
                    </pic:cNvPicPr>
                  </pic:nvPicPr>
                  <pic:blipFill>
                    <a:blip r:embed="rId7" cstate="print"/>
                    <a:srcRect/>
                    <a:stretch>
                      <a:fillRect/>
                    </a:stretch>
                  </pic:blipFill>
                  <pic:spPr bwMode="auto">
                    <a:xfrm>
                      <a:off x="0" y="0"/>
                      <a:ext cx="5354645" cy="4634060"/>
                    </a:xfrm>
                    <a:prstGeom prst="rect">
                      <a:avLst/>
                    </a:prstGeom>
                    <a:noFill/>
                    <a:ln w="9525">
                      <a:noFill/>
                      <a:miter lim="800000"/>
                      <a:headEnd/>
                      <a:tailEnd/>
                    </a:ln>
                    <a:effectLst/>
                  </pic:spPr>
                </pic:pic>
              </a:graphicData>
            </a:graphic>
          </wp:inline>
        </w:drawing>
      </w:r>
    </w:p>
    <w:p w:rsidR="00D450AD" w:rsidRPr="001903C1" w:rsidRDefault="00D450AD" w:rsidP="001903C1">
      <w:pPr>
        <w:tabs>
          <w:tab w:val="left" w:pos="0"/>
        </w:tabs>
        <w:ind w:left="720"/>
        <w:jc w:val="center"/>
        <w:rPr>
          <w:sz w:val="44"/>
          <w:szCs w:val="44"/>
          <w:lang w:val="en-US"/>
        </w:rPr>
      </w:pPr>
      <w:r w:rsidRPr="00D450AD">
        <w:rPr>
          <w:b/>
          <w:sz w:val="52"/>
          <w:szCs w:val="52"/>
          <w:lang w:val="en-US"/>
        </w:rPr>
        <w:lastRenderedPageBreak/>
        <w:t>Opioide de sinteza</w:t>
      </w:r>
    </w:p>
    <w:p w:rsidR="00D450AD" w:rsidRDefault="00D450AD" w:rsidP="00D450AD">
      <w:pPr>
        <w:rPr>
          <w:b/>
          <w:sz w:val="52"/>
          <w:szCs w:val="52"/>
          <w:lang w:val="en-US"/>
        </w:rPr>
      </w:pPr>
      <w:r w:rsidRPr="00D450AD">
        <w:rPr>
          <w:b/>
          <w:sz w:val="52"/>
          <w:szCs w:val="52"/>
          <w:lang w:val="en-US"/>
        </w:rPr>
        <w:t>Clasificare:</w:t>
      </w:r>
    </w:p>
    <w:p w:rsidR="00590C9C" w:rsidRPr="00C14D0D" w:rsidRDefault="00590C9C" w:rsidP="00590C9C">
      <w:pPr>
        <w:rPr>
          <w:rFonts w:ascii="Arial" w:hAnsi="Arial" w:cs="Arial"/>
          <w:sz w:val="36"/>
          <w:szCs w:val="36"/>
          <w:lang w:val="en-US"/>
        </w:rPr>
      </w:pPr>
      <w:r w:rsidRPr="00C14D0D">
        <w:rPr>
          <w:rFonts w:ascii="Arial" w:hAnsi="Arial" w:cs="Arial"/>
          <w:sz w:val="36"/>
          <w:szCs w:val="36"/>
          <w:lang w:val="en-US"/>
        </w:rPr>
        <w:t>Derivatii fenilpiperidinei</w:t>
      </w:r>
      <w:proofErr w:type="gramStart"/>
      <w:r w:rsidRPr="00C14D0D">
        <w:rPr>
          <w:rFonts w:ascii="Arial" w:hAnsi="Arial" w:cs="Arial"/>
          <w:sz w:val="36"/>
          <w:szCs w:val="36"/>
          <w:lang w:val="en-US"/>
        </w:rPr>
        <w:t>:fentanil</w:t>
      </w:r>
      <w:proofErr w:type="gramEnd"/>
    </w:p>
    <w:p w:rsidR="00590C9C" w:rsidRPr="00C14D0D" w:rsidRDefault="00590C9C" w:rsidP="00590C9C">
      <w:pPr>
        <w:rPr>
          <w:rFonts w:ascii="Arial" w:hAnsi="Arial" w:cs="Arial"/>
          <w:sz w:val="36"/>
          <w:szCs w:val="36"/>
          <w:lang w:val="en-US"/>
        </w:rPr>
      </w:pPr>
      <w:r w:rsidRPr="00C14D0D">
        <w:rPr>
          <w:rFonts w:ascii="Arial" w:hAnsi="Arial" w:cs="Arial"/>
          <w:i/>
          <w:sz w:val="36"/>
          <w:szCs w:val="36"/>
          <w:lang w:val="en-US"/>
        </w:rPr>
        <w:t>Derivatii difenilmetanului</w:t>
      </w:r>
      <w:proofErr w:type="gramStart"/>
      <w:r w:rsidRPr="00C14D0D">
        <w:rPr>
          <w:rFonts w:ascii="Arial" w:hAnsi="Arial" w:cs="Arial"/>
          <w:sz w:val="36"/>
          <w:szCs w:val="36"/>
          <w:lang w:val="en-US"/>
        </w:rPr>
        <w:t>:piritramida</w:t>
      </w:r>
      <w:proofErr w:type="gramEnd"/>
      <w:r w:rsidRPr="00C14D0D">
        <w:rPr>
          <w:rFonts w:ascii="Arial" w:hAnsi="Arial" w:cs="Arial"/>
          <w:sz w:val="36"/>
          <w:szCs w:val="36"/>
          <w:lang w:val="en-US"/>
        </w:rPr>
        <w:t>(Dipidolor)</w:t>
      </w:r>
    </w:p>
    <w:p w:rsidR="00590C9C" w:rsidRPr="00C14D0D" w:rsidRDefault="00590C9C" w:rsidP="00590C9C">
      <w:pPr>
        <w:rPr>
          <w:rFonts w:ascii="Arial" w:hAnsi="Arial" w:cs="Arial"/>
          <w:sz w:val="36"/>
          <w:szCs w:val="36"/>
          <w:lang w:val="en-US"/>
        </w:rPr>
      </w:pPr>
      <w:r w:rsidRPr="00C14D0D">
        <w:rPr>
          <w:rFonts w:ascii="Arial" w:hAnsi="Arial" w:cs="Arial"/>
          <w:i/>
          <w:sz w:val="36"/>
          <w:szCs w:val="36"/>
          <w:lang w:val="en-US"/>
        </w:rPr>
        <w:t>Derivatii benzomorforanului</w:t>
      </w:r>
      <w:proofErr w:type="gramStart"/>
      <w:r w:rsidRPr="00C14D0D">
        <w:rPr>
          <w:rFonts w:ascii="Arial" w:hAnsi="Arial" w:cs="Arial"/>
          <w:sz w:val="36"/>
          <w:szCs w:val="36"/>
          <w:lang w:val="en-US"/>
        </w:rPr>
        <w:t>:pentazocina</w:t>
      </w:r>
      <w:proofErr w:type="gramEnd"/>
      <w:r w:rsidRPr="00C14D0D">
        <w:rPr>
          <w:rFonts w:ascii="Arial" w:hAnsi="Arial" w:cs="Arial"/>
          <w:sz w:val="36"/>
          <w:szCs w:val="36"/>
          <w:lang w:val="en-US"/>
        </w:rPr>
        <w:t>(Fortral)</w:t>
      </w:r>
    </w:p>
    <w:p w:rsidR="00590C9C" w:rsidRPr="00C14D0D" w:rsidRDefault="00590C9C" w:rsidP="00590C9C">
      <w:pPr>
        <w:rPr>
          <w:rFonts w:ascii="Arial" w:hAnsi="Arial" w:cs="Arial"/>
          <w:sz w:val="36"/>
          <w:szCs w:val="36"/>
          <w:lang w:val="en-US"/>
        </w:rPr>
      </w:pPr>
      <w:r w:rsidRPr="00C14D0D">
        <w:rPr>
          <w:rFonts w:ascii="Arial" w:hAnsi="Arial" w:cs="Arial"/>
          <w:i/>
          <w:sz w:val="36"/>
          <w:szCs w:val="36"/>
          <w:lang w:val="en-US"/>
        </w:rPr>
        <w:t>Derivatii fenantrenei</w:t>
      </w:r>
      <w:proofErr w:type="gramStart"/>
      <w:r w:rsidRPr="00C14D0D">
        <w:rPr>
          <w:rFonts w:ascii="Arial" w:hAnsi="Arial" w:cs="Arial"/>
          <w:sz w:val="36"/>
          <w:szCs w:val="36"/>
          <w:lang w:val="en-US"/>
        </w:rPr>
        <w:t>:tramadol</w:t>
      </w:r>
      <w:proofErr w:type="gramEnd"/>
      <w:r w:rsidRPr="00C14D0D">
        <w:rPr>
          <w:rFonts w:ascii="Arial" w:hAnsi="Arial" w:cs="Arial"/>
          <w:sz w:val="36"/>
          <w:szCs w:val="36"/>
          <w:lang w:val="en-US"/>
        </w:rPr>
        <w:t>(Mabron)</w:t>
      </w:r>
    </w:p>
    <w:p w:rsidR="00590C9C" w:rsidRPr="00C14D0D" w:rsidRDefault="00590C9C" w:rsidP="00590C9C">
      <w:pPr>
        <w:rPr>
          <w:rFonts w:ascii="Arial" w:hAnsi="Arial" w:cs="Arial"/>
          <w:sz w:val="36"/>
          <w:szCs w:val="36"/>
          <w:lang w:val="en-US"/>
        </w:rPr>
      </w:pPr>
      <w:r w:rsidRPr="00C14D0D">
        <w:rPr>
          <w:rFonts w:ascii="Arial" w:hAnsi="Arial" w:cs="Arial"/>
          <w:i/>
          <w:sz w:val="36"/>
          <w:szCs w:val="36"/>
          <w:lang w:val="en-US"/>
        </w:rPr>
        <w:t>Preparate din alte grupe</w:t>
      </w:r>
      <w:proofErr w:type="gramStart"/>
      <w:r w:rsidRPr="00C14D0D">
        <w:rPr>
          <w:rFonts w:ascii="Arial" w:hAnsi="Arial" w:cs="Arial"/>
          <w:sz w:val="36"/>
          <w:szCs w:val="36"/>
          <w:lang w:val="en-US"/>
        </w:rPr>
        <w:t>:tilidina</w:t>
      </w:r>
      <w:proofErr w:type="gramEnd"/>
      <w:r w:rsidRPr="00C14D0D">
        <w:rPr>
          <w:rFonts w:ascii="Arial" w:hAnsi="Arial" w:cs="Arial"/>
          <w:sz w:val="36"/>
          <w:szCs w:val="36"/>
          <w:lang w:val="en-US"/>
        </w:rPr>
        <w:t>(Valoron),dimenoxadol (Estocina)</w:t>
      </w:r>
    </w:p>
    <w:p w:rsidR="009B45EB" w:rsidRDefault="001903C1" w:rsidP="001903C1">
      <w:pPr>
        <w:spacing w:before="100" w:beforeAutospacing="1" w:after="100" w:afterAutospacing="1"/>
        <w:rPr>
          <w:rFonts w:ascii="Arial" w:hAnsi="Arial" w:cs="Arial"/>
          <w:color w:val="000000" w:themeColor="text1"/>
          <w:sz w:val="34"/>
          <w:szCs w:val="34"/>
          <w:lang w:val="en-US"/>
        </w:rPr>
      </w:pPr>
      <w:r w:rsidRPr="0040008A">
        <w:rPr>
          <w:rFonts w:ascii="Arial" w:hAnsi="Arial" w:cs="Arial"/>
          <w:color w:val="000000" w:themeColor="text1"/>
          <w:sz w:val="28"/>
          <w:szCs w:val="28"/>
          <w:lang w:val="en-US"/>
        </w:rPr>
        <w:t>       </w:t>
      </w:r>
      <w:r w:rsidRPr="001903C1">
        <w:rPr>
          <w:rFonts w:ascii="Arial" w:hAnsi="Arial" w:cs="Arial"/>
          <w:color w:val="000000" w:themeColor="text1"/>
          <w:sz w:val="34"/>
          <w:szCs w:val="34"/>
          <w:lang w:val="en-US"/>
        </w:rPr>
        <w:t xml:space="preserve">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Opiul</w:t>
      </w:r>
      <w:r w:rsidRPr="001903C1">
        <w:rPr>
          <w:rFonts w:ascii="Arial" w:hAnsi="Arial" w:cs="Arial"/>
          <w:color w:val="000000" w:themeColor="text1"/>
          <w:sz w:val="34"/>
          <w:szCs w:val="34"/>
          <w:lang w:val="en-US"/>
        </w:rPr>
        <w:t xml:space="preserve"> folosit ca medicament, se prepară din opiul brut, prin uscare, pulverizare şi titrare, astfel încât să conţină 10 % morfină. Principiile active din opiu reprezintă</w:t>
      </w:r>
      <w:proofErr w:type="gramStart"/>
      <w:r w:rsidRPr="001903C1">
        <w:rPr>
          <w:rFonts w:ascii="Arial" w:hAnsi="Arial" w:cs="Arial"/>
          <w:color w:val="000000" w:themeColor="text1"/>
          <w:sz w:val="34"/>
          <w:szCs w:val="34"/>
          <w:lang w:val="en-US"/>
        </w:rPr>
        <w:t>  aprox</w:t>
      </w:r>
      <w:proofErr w:type="gramEnd"/>
      <w:r w:rsidRPr="001903C1">
        <w:rPr>
          <w:rFonts w:ascii="Arial" w:hAnsi="Arial" w:cs="Arial"/>
          <w:color w:val="000000" w:themeColor="text1"/>
          <w:sz w:val="34"/>
          <w:szCs w:val="34"/>
          <w:lang w:val="en-US"/>
        </w:rPr>
        <w:t xml:space="preserve">. 25 % din greutatea </w:t>
      </w:r>
      <w:proofErr w:type="gramStart"/>
      <w:r w:rsidRPr="001903C1">
        <w:rPr>
          <w:rFonts w:ascii="Arial" w:hAnsi="Arial" w:cs="Arial"/>
          <w:color w:val="000000" w:themeColor="text1"/>
          <w:sz w:val="34"/>
          <w:szCs w:val="34"/>
          <w:lang w:val="en-US"/>
        </w:rPr>
        <w:t>sa</w:t>
      </w:r>
      <w:proofErr w:type="gramEnd"/>
      <w:r w:rsidRPr="001903C1">
        <w:rPr>
          <w:rFonts w:ascii="Arial" w:hAnsi="Arial" w:cs="Arial"/>
          <w:color w:val="000000" w:themeColor="text1"/>
          <w:sz w:val="34"/>
          <w:szCs w:val="34"/>
          <w:lang w:val="en-US"/>
        </w:rPr>
        <w:t xml:space="preserve"> şi constau într-o serie de alcaloizi, unii cu nucleu fenantrenic (morfina şi codeina), alţii cu nucleu izochinolinic (papaverina şi noscapina).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Preparatele din opiu sunt mai rar folosite. Ele sunt indicate pe cale orală, îndeosebi pentru efectul antidiareic. Farmacopeea Română prevede: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xml:space="preserve">-                     Pulberea cu opiu (opium pulveratum), cu </w:t>
      </w:r>
      <w:proofErr w:type="gramStart"/>
      <w:r w:rsidRPr="001903C1">
        <w:rPr>
          <w:rFonts w:ascii="Arial" w:hAnsi="Arial" w:cs="Arial"/>
          <w:color w:val="000000" w:themeColor="text1"/>
          <w:sz w:val="34"/>
          <w:szCs w:val="34"/>
          <w:lang w:val="en-US"/>
        </w:rPr>
        <w:t>un</w:t>
      </w:r>
      <w:proofErr w:type="gramEnd"/>
      <w:r w:rsidRPr="001903C1">
        <w:rPr>
          <w:rFonts w:ascii="Arial" w:hAnsi="Arial" w:cs="Arial"/>
          <w:color w:val="000000" w:themeColor="text1"/>
          <w:sz w:val="34"/>
          <w:szCs w:val="34"/>
          <w:lang w:val="en-US"/>
        </w:rPr>
        <w:t xml:space="preserve"> conţinut de morfină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de 9,8-10,2%; dozele maxime permise sunt de 150 mg. o dată şi 500 mg. în 24 de ore.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xml:space="preserve">-                     Tinctura de opiu (tinctura opii), cu </w:t>
      </w:r>
      <w:proofErr w:type="gramStart"/>
      <w:r w:rsidRPr="001903C1">
        <w:rPr>
          <w:rFonts w:ascii="Arial" w:hAnsi="Arial" w:cs="Arial"/>
          <w:color w:val="000000" w:themeColor="text1"/>
          <w:sz w:val="34"/>
          <w:szCs w:val="34"/>
          <w:lang w:val="en-US"/>
        </w:rPr>
        <w:t>un</w:t>
      </w:r>
      <w:proofErr w:type="gramEnd"/>
      <w:r w:rsidRPr="001903C1">
        <w:rPr>
          <w:rFonts w:ascii="Arial" w:hAnsi="Arial" w:cs="Arial"/>
          <w:color w:val="000000" w:themeColor="text1"/>
          <w:sz w:val="34"/>
          <w:szCs w:val="34"/>
          <w:lang w:val="en-US"/>
        </w:rPr>
        <w:t xml:space="preserve"> conţinut de morfină de 1 g%;</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proofErr w:type="gramStart"/>
      <w:r w:rsidRPr="001903C1">
        <w:rPr>
          <w:rFonts w:ascii="Arial" w:hAnsi="Arial" w:cs="Arial"/>
          <w:color w:val="000000" w:themeColor="text1"/>
          <w:sz w:val="34"/>
          <w:szCs w:val="34"/>
          <w:lang w:val="en-US"/>
        </w:rPr>
        <w:lastRenderedPageBreak/>
        <w:t>dozele</w:t>
      </w:r>
      <w:proofErr w:type="gramEnd"/>
      <w:r w:rsidRPr="001903C1">
        <w:rPr>
          <w:rFonts w:ascii="Arial" w:hAnsi="Arial" w:cs="Arial"/>
          <w:color w:val="000000" w:themeColor="text1"/>
          <w:sz w:val="34"/>
          <w:szCs w:val="34"/>
          <w:lang w:val="en-US"/>
        </w:rPr>
        <w:t xml:space="preserve"> maxime permise sunt de 2 g. o dată şi 5 g. în 24 de ore.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Tinctură anticolerină (tinctura anticholerina) sau tinctura Davilla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proofErr w:type="gramStart"/>
      <w:r w:rsidRPr="001903C1">
        <w:rPr>
          <w:rFonts w:ascii="Arial" w:hAnsi="Arial" w:cs="Arial"/>
          <w:color w:val="000000" w:themeColor="text1"/>
          <w:sz w:val="34"/>
          <w:szCs w:val="34"/>
          <w:lang w:val="en-US"/>
        </w:rPr>
        <w:t>conţine</w:t>
      </w:r>
      <w:proofErr w:type="gramEnd"/>
      <w:r w:rsidRPr="001903C1">
        <w:rPr>
          <w:rFonts w:ascii="Arial" w:hAnsi="Arial" w:cs="Arial"/>
          <w:color w:val="000000" w:themeColor="text1"/>
          <w:sz w:val="34"/>
          <w:szCs w:val="34"/>
          <w:lang w:val="en-US"/>
        </w:rPr>
        <w:t xml:space="preserve"> morfină 0,17%, şi uleiuri volatile 6%.</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Morfina</w:t>
      </w:r>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cel mai important alcaloid din opiu, căruia îi determină acţiunile farmacologice.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Ea se găseşte sub formă de clorhidrat de morfină în fiole de 1 ml. Poate fi asociată cu atropina în fiole de 1 ml. Conţinând clorhidrat de morfină 0,02 g şi sulfat de atropină 0,001 g.</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Morfina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un sedativ puternic al durerilor, prin acţiune directă centrală. </w:t>
      </w:r>
      <w:proofErr w:type="gramStart"/>
      <w:r w:rsidRPr="001903C1">
        <w:rPr>
          <w:rFonts w:ascii="Arial" w:hAnsi="Arial" w:cs="Arial"/>
          <w:color w:val="000000" w:themeColor="text1"/>
          <w:sz w:val="34"/>
          <w:szCs w:val="34"/>
          <w:lang w:val="en-US"/>
        </w:rPr>
        <w:t>Acţiunea depresivă asupra scoarţei favorizează somnul.</w:t>
      </w:r>
      <w:proofErr w:type="gramEnd"/>
      <w:r w:rsidRPr="001903C1">
        <w:rPr>
          <w:rFonts w:ascii="Arial" w:hAnsi="Arial" w:cs="Arial"/>
          <w:color w:val="000000" w:themeColor="text1"/>
          <w:sz w:val="34"/>
          <w:szCs w:val="34"/>
          <w:lang w:val="en-US"/>
        </w:rPr>
        <w:t xml:space="preserve"> Pin acelaşi mecanism deprimă respiraţia şi inhibă centrul tusei. Asupra tonusului sfincterelor morfina are în general proprietatea de a-l </w:t>
      </w:r>
      <w:proofErr w:type="gramStart"/>
      <w:r w:rsidRPr="001903C1">
        <w:rPr>
          <w:rFonts w:ascii="Arial" w:hAnsi="Arial" w:cs="Arial"/>
          <w:color w:val="000000" w:themeColor="text1"/>
          <w:sz w:val="34"/>
          <w:szCs w:val="34"/>
          <w:lang w:val="en-US"/>
        </w:rPr>
        <w:t>mări</w:t>
      </w:r>
      <w:proofErr w:type="gramEnd"/>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Morfina administrată repetat dă obişnuinţă.</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Adulţi: dureri neoplazice, intoxicaţie cu atropină, edem pulmonar acut.</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Abdomen acut, insuficienţă renală, stază bronşică, traumatisme cerebrală.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0</w:t>
      </w:r>
      <w:proofErr w:type="gramStart"/>
      <w:r w:rsidRPr="001903C1">
        <w:rPr>
          <w:rFonts w:ascii="Arial" w:hAnsi="Arial" w:cs="Arial"/>
          <w:color w:val="000000" w:themeColor="text1"/>
          <w:sz w:val="34"/>
          <w:szCs w:val="34"/>
          <w:lang w:val="en-US"/>
        </w:rPr>
        <w:t>,01</w:t>
      </w:r>
      <w:proofErr w:type="gramEnd"/>
      <w:r w:rsidRPr="001903C1">
        <w:rPr>
          <w:rFonts w:ascii="Arial" w:hAnsi="Arial" w:cs="Arial"/>
          <w:color w:val="000000" w:themeColor="text1"/>
          <w:sz w:val="34"/>
          <w:szCs w:val="34"/>
          <w:lang w:val="en-US"/>
        </w:rPr>
        <w:t>-0,02 g. pentru o dată în injecţii subcutanate.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Reacţii adverse:</w:t>
      </w:r>
      <w:r w:rsidRPr="001903C1">
        <w:rPr>
          <w:rFonts w:ascii="Arial" w:hAnsi="Arial" w:cs="Arial"/>
          <w:color w:val="000000" w:themeColor="text1"/>
          <w:sz w:val="34"/>
          <w:szCs w:val="34"/>
          <w:lang w:val="en-US"/>
        </w:rPr>
        <w:t xml:space="preserve"> morfina poate determina greaţă, urmată de vărsături, constipaţie, uneori hipotensiune. La copii pot apărea fenomene de idiosincrazie, chiar la dozele cele mai mici, care pot determina paralizia centrului respirator.</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Hidromorfona</w:t>
      </w:r>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derivat semisintetic al morfinei. </w:t>
      </w:r>
      <w:proofErr w:type="gramStart"/>
      <w:r w:rsidRPr="001903C1">
        <w:rPr>
          <w:rFonts w:ascii="Arial" w:hAnsi="Arial" w:cs="Arial"/>
          <w:color w:val="000000" w:themeColor="text1"/>
          <w:sz w:val="34"/>
          <w:szCs w:val="34"/>
          <w:lang w:val="en-US"/>
        </w:rPr>
        <w:t>Are proprietăţi similare cu scurtarea efectului analgezic.</w:t>
      </w:r>
      <w:proofErr w:type="gramEnd"/>
      <w:r w:rsidRPr="001903C1">
        <w:rPr>
          <w:rFonts w:ascii="Arial" w:hAnsi="Arial" w:cs="Arial"/>
          <w:color w:val="000000" w:themeColor="text1"/>
          <w:sz w:val="34"/>
          <w:szCs w:val="34"/>
          <w:lang w:val="en-US"/>
        </w:rPr>
        <w:t xml:space="preserve"> Potenţa este mai mare: 10 mg. morfină I.M. = 1</w:t>
      </w:r>
      <w:proofErr w:type="gramStart"/>
      <w:r w:rsidRPr="001903C1">
        <w:rPr>
          <w:rFonts w:ascii="Arial" w:hAnsi="Arial" w:cs="Arial"/>
          <w:color w:val="000000" w:themeColor="text1"/>
          <w:sz w:val="34"/>
          <w:szCs w:val="34"/>
          <w:lang w:val="en-US"/>
        </w:rPr>
        <w:t>,5</w:t>
      </w:r>
      <w:proofErr w:type="gramEnd"/>
      <w:r w:rsidRPr="001903C1">
        <w:rPr>
          <w:rFonts w:ascii="Arial" w:hAnsi="Arial" w:cs="Arial"/>
          <w:color w:val="000000" w:themeColor="text1"/>
          <w:sz w:val="34"/>
          <w:szCs w:val="34"/>
          <w:lang w:val="en-US"/>
        </w:rPr>
        <w:t xml:space="preserve"> mg. hidromorfonă I.M.</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Are proprietăţi similare morfinei şi efect agonist pe receptorii opioizi m şi relativ pe receptorii k. Hidromorfona în principal deprimă S.N.C. dar are şi efect srtimulativ asupra acestuia: greaţă, vomă, mioză, creşte tonusul muscular neted. Are </w:t>
      </w:r>
      <w:proofErr w:type="gramStart"/>
      <w:r w:rsidRPr="001903C1">
        <w:rPr>
          <w:rFonts w:ascii="Arial" w:hAnsi="Arial" w:cs="Arial"/>
          <w:color w:val="000000" w:themeColor="text1"/>
          <w:sz w:val="34"/>
          <w:szCs w:val="34"/>
          <w:lang w:val="en-US"/>
        </w:rPr>
        <w:t>un</w:t>
      </w:r>
      <w:proofErr w:type="gramEnd"/>
      <w:r w:rsidRPr="001903C1">
        <w:rPr>
          <w:rFonts w:ascii="Arial" w:hAnsi="Arial" w:cs="Arial"/>
          <w:color w:val="000000" w:themeColor="text1"/>
          <w:sz w:val="34"/>
          <w:szCs w:val="34"/>
          <w:lang w:val="en-US"/>
        </w:rPr>
        <w:t xml:space="preserve"> potenţial analgezic mai mare decât morfina, analgezia instalându-se în circa 15 minunte de la administrare şi durând în medie 3-5 ore. Timpul de înjumătăţire plasmatic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de 2 ½ ore. </w:t>
      </w:r>
      <w:proofErr w:type="gramStart"/>
      <w:r w:rsidRPr="001903C1">
        <w:rPr>
          <w:rFonts w:ascii="Arial" w:hAnsi="Arial" w:cs="Arial"/>
          <w:color w:val="000000" w:themeColor="text1"/>
          <w:sz w:val="34"/>
          <w:szCs w:val="34"/>
          <w:lang w:val="en-US"/>
        </w:rPr>
        <w:t>Este larg distribuit în ţesuturi şi traversează placenta.</w:t>
      </w:r>
      <w:proofErr w:type="gramEnd"/>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Se metabolizează în ficat şi se elimină predominant prin urină ca hidromorfon conjugat.</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Calmarea simptomatică a durerii moderate şi severe, reduce anxietatea asociată durerii şi acţionează ca hipnotic în insomniile provocate de durere. Reduce motilitatea intestinală fiind uneori folosit în tratamentul simptomatic al diareei, reduce dispneea în insuficienţa cardiacă.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Depresie respiratorie, pacienţi cu rezervă respiratorie redusă, criză de </w:t>
      </w:r>
      <w:proofErr w:type="gramStart"/>
      <w:r w:rsidRPr="001903C1">
        <w:rPr>
          <w:rFonts w:ascii="Arial" w:hAnsi="Arial" w:cs="Arial"/>
          <w:color w:val="000000" w:themeColor="text1"/>
          <w:sz w:val="34"/>
          <w:szCs w:val="34"/>
          <w:lang w:val="en-US"/>
        </w:rPr>
        <w:t>astm</w:t>
      </w:r>
      <w:proofErr w:type="gramEnd"/>
      <w:r w:rsidRPr="001903C1">
        <w:rPr>
          <w:rFonts w:ascii="Arial" w:hAnsi="Arial" w:cs="Arial"/>
          <w:color w:val="000000" w:themeColor="text1"/>
          <w:sz w:val="34"/>
          <w:szCs w:val="34"/>
          <w:lang w:val="en-US"/>
        </w:rPr>
        <w:t>, insuficienţă cardiacă datorată bolilor pulmonare cronice, alcoolism acut, hipertensiune intracraniană.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Mod de administrare:</w:t>
      </w:r>
      <w:r w:rsidRPr="001903C1">
        <w:rPr>
          <w:rFonts w:ascii="Arial" w:hAnsi="Arial" w:cs="Arial"/>
          <w:color w:val="000000" w:themeColor="text1"/>
          <w:sz w:val="34"/>
          <w:szCs w:val="34"/>
          <w:lang w:val="en-US"/>
        </w:rPr>
        <w:t xml:space="preserve"> Se administrează iniţial în doze de 1-2 mg. la 4-6 ore subcutanat, intramuscular, intravenos lent sau perfuzii intravenoase. </w:t>
      </w:r>
      <w:proofErr w:type="gramStart"/>
      <w:r w:rsidRPr="001903C1">
        <w:rPr>
          <w:rFonts w:ascii="Arial" w:hAnsi="Arial" w:cs="Arial"/>
          <w:color w:val="000000" w:themeColor="text1"/>
          <w:sz w:val="34"/>
          <w:szCs w:val="34"/>
          <w:lang w:val="en-US"/>
        </w:rPr>
        <w:t>Deoarece dezvoltă toleranţă dozele ulterioare pot fi crescute.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Greaţă, vomă, constipaţie, ameţeli, confuzie, micţiuni dificile, spasme uretrale sau biliare, gură uscată, transpiraţii, vertij, bradicardie, palpitaţii. </w:t>
      </w:r>
      <w:proofErr w:type="gramStart"/>
      <w:r w:rsidRPr="001903C1">
        <w:rPr>
          <w:rFonts w:ascii="Arial" w:hAnsi="Arial" w:cs="Arial"/>
          <w:color w:val="000000" w:themeColor="text1"/>
          <w:sz w:val="34"/>
          <w:szCs w:val="34"/>
          <w:lang w:val="en-US"/>
        </w:rPr>
        <w:t>Tulburările digestive, mai puţin constipaţia, dispar după folosirea îndelungată.</w:t>
      </w:r>
      <w:proofErr w:type="gramEnd"/>
      <w:r w:rsidRPr="001903C1">
        <w:rPr>
          <w:rFonts w:ascii="Arial" w:hAnsi="Arial" w:cs="Arial"/>
          <w:color w:val="000000" w:themeColor="text1"/>
          <w:sz w:val="34"/>
          <w:szCs w:val="34"/>
          <w:lang w:val="en-US"/>
        </w:rPr>
        <w:t xml:space="preserve"> Produce dependenţă iar la întreruperea tratamentului apar fenomene de sevraj. La doze </w:t>
      </w:r>
      <w:proofErr w:type="gramStart"/>
      <w:r w:rsidRPr="001903C1">
        <w:rPr>
          <w:rFonts w:ascii="Arial" w:hAnsi="Arial" w:cs="Arial"/>
          <w:color w:val="000000" w:themeColor="text1"/>
          <w:sz w:val="34"/>
          <w:szCs w:val="34"/>
          <w:lang w:val="en-US"/>
        </w:rPr>
        <w:t>mari</w:t>
      </w:r>
      <w:proofErr w:type="gramEnd"/>
      <w:r w:rsidRPr="001903C1">
        <w:rPr>
          <w:rFonts w:ascii="Arial" w:hAnsi="Arial" w:cs="Arial"/>
          <w:color w:val="000000" w:themeColor="text1"/>
          <w:sz w:val="34"/>
          <w:szCs w:val="34"/>
          <w:lang w:val="en-US"/>
        </w:rPr>
        <w:t xml:space="preserve"> hidromorfona produce depresie respiratorie.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Oximorfona</w:t>
      </w:r>
      <w:r w:rsidRPr="001903C1">
        <w:rPr>
          <w:rFonts w:ascii="Arial" w:hAnsi="Arial" w:cs="Arial"/>
          <w:color w:val="000000" w:themeColor="text1"/>
          <w:sz w:val="34"/>
          <w:szCs w:val="34"/>
          <w:lang w:val="en-US"/>
        </w:rPr>
        <w:t xml:space="preserve"> are proprietăţi asemănătoare morfinei dar la fel ca şi hidromorfona are potenţă superioară: 10 mg. morfină I.M. = 1 mg. oximorfonă I.M.</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Heroina</w:t>
      </w:r>
      <w:r w:rsidRPr="001903C1">
        <w:rPr>
          <w:rFonts w:ascii="Arial" w:hAnsi="Arial" w:cs="Arial"/>
          <w:color w:val="000000" w:themeColor="text1"/>
          <w:sz w:val="34"/>
          <w:szCs w:val="34"/>
          <w:lang w:val="en-US"/>
        </w:rPr>
        <w:t xml:space="preserve"> sau diacetilmorfina are proprietăţi similare morfinei. Doza echivalentă la 10 mg</w:t>
      </w:r>
      <w:proofErr w:type="gramStart"/>
      <w:r w:rsidRPr="001903C1">
        <w:rPr>
          <w:rFonts w:ascii="Arial" w:hAnsi="Arial" w:cs="Arial"/>
          <w:color w:val="000000" w:themeColor="text1"/>
          <w:sz w:val="34"/>
          <w:szCs w:val="34"/>
          <w:lang w:val="en-US"/>
        </w:rPr>
        <w:t>..</w:t>
      </w:r>
      <w:proofErr w:type="gramEnd"/>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morfină</w:t>
      </w:r>
      <w:proofErr w:type="gramEnd"/>
      <w:r w:rsidRPr="001903C1">
        <w:rPr>
          <w:rFonts w:ascii="Arial" w:hAnsi="Arial" w:cs="Arial"/>
          <w:color w:val="000000" w:themeColor="text1"/>
          <w:sz w:val="34"/>
          <w:szCs w:val="34"/>
          <w:lang w:val="en-US"/>
        </w:rPr>
        <w:t xml:space="preserve"> intramuscular este de 4-5 mg. Efectul este ceva mai rapid şi de scurtă durată. </w:t>
      </w:r>
      <w:proofErr w:type="gramStart"/>
      <w:r w:rsidRPr="001903C1">
        <w:rPr>
          <w:rFonts w:ascii="Arial" w:hAnsi="Arial" w:cs="Arial"/>
          <w:color w:val="000000" w:themeColor="text1"/>
          <w:sz w:val="34"/>
          <w:szCs w:val="34"/>
          <w:lang w:val="en-US"/>
        </w:rPr>
        <w:t>Acţionează în parte prin formare metabolică de morfină.</w:t>
      </w:r>
      <w:proofErr w:type="gramEnd"/>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Trece mai bine decât morfina bariera hematoencefalică.</w:t>
      </w:r>
      <w:proofErr w:type="gramEnd"/>
      <w:r w:rsidRPr="001903C1">
        <w:rPr>
          <w:rFonts w:ascii="Arial" w:hAnsi="Arial" w:cs="Arial"/>
          <w:color w:val="000000" w:themeColor="text1"/>
          <w:sz w:val="34"/>
          <w:szCs w:val="34"/>
          <w:lang w:val="en-US"/>
        </w:rPr>
        <w:t xml:space="preserve"> Riscul mare şi pericolele legate de dependenţa de heroină au făcut ca folosirea ei </w:t>
      </w:r>
      <w:proofErr w:type="gramStart"/>
      <w:r w:rsidRPr="001903C1">
        <w:rPr>
          <w:rFonts w:ascii="Arial" w:hAnsi="Arial" w:cs="Arial"/>
          <w:color w:val="000000" w:themeColor="text1"/>
          <w:sz w:val="34"/>
          <w:szCs w:val="34"/>
          <w:lang w:val="en-US"/>
        </w:rPr>
        <w:t>să</w:t>
      </w:r>
      <w:proofErr w:type="gramEnd"/>
      <w:r w:rsidRPr="001903C1">
        <w:rPr>
          <w:rFonts w:ascii="Arial" w:hAnsi="Arial" w:cs="Arial"/>
          <w:color w:val="000000" w:themeColor="text1"/>
          <w:sz w:val="34"/>
          <w:szCs w:val="34"/>
          <w:lang w:val="en-US"/>
        </w:rPr>
        <w:t xml:space="preserve"> fie interzisă în multe ţări.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lastRenderedPageBreak/>
        <w:t>Codeina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Opioid cu proprietăţi antitusive (prin acţiune centrală), analgezice şi antidiareice.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Tuse iritativă neproductivă, dureri de intensitate moderată, diaree acută.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Alergie sau intoleranţă la codeină, insuficienţă respiratorie marcată; nu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recomandată copiilor sub 5 ani. </w:t>
      </w:r>
      <w:proofErr w:type="gramStart"/>
      <w:r w:rsidRPr="001903C1">
        <w:rPr>
          <w:rFonts w:ascii="Arial" w:hAnsi="Arial" w:cs="Arial"/>
          <w:color w:val="000000" w:themeColor="text1"/>
          <w:sz w:val="34"/>
          <w:szCs w:val="34"/>
          <w:lang w:val="en-US"/>
        </w:rPr>
        <w:t>Asocierea cu alte deprimante centrale, antihistaminice, antihipertensive poate creşte efectul deprimant central.</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Câte </w:t>
      </w:r>
      <w:proofErr w:type="gramStart"/>
      <w:r w:rsidRPr="001903C1">
        <w:rPr>
          <w:rFonts w:ascii="Arial" w:hAnsi="Arial" w:cs="Arial"/>
          <w:color w:val="000000" w:themeColor="text1"/>
          <w:sz w:val="34"/>
          <w:szCs w:val="34"/>
          <w:lang w:val="en-US"/>
        </w:rPr>
        <w:t>un</w:t>
      </w:r>
      <w:proofErr w:type="gramEnd"/>
      <w:r w:rsidRPr="001903C1">
        <w:rPr>
          <w:rFonts w:ascii="Arial" w:hAnsi="Arial" w:cs="Arial"/>
          <w:color w:val="000000" w:themeColor="text1"/>
          <w:sz w:val="34"/>
          <w:szCs w:val="34"/>
          <w:lang w:val="en-US"/>
        </w:rPr>
        <w:t xml:space="preserve"> comprimat de 3-4 ori pe zi.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Uneori constipaţie, greaţă, ameţeli, disforie, somnolenţă; dozele </w:t>
      </w:r>
      <w:proofErr w:type="gramStart"/>
      <w:r w:rsidRPr="001903C1">
        <w:rPr>
          <w:rFonts w:ascii="Arial" w:hAnsi="Arial" w:cs="Arial"/>
          <w:color w:val="000000" w:themeColor="text1"/>
          <w:sz w:val="34"/>
          <w:szCs w:val="34"/>
          <w:lang w:val="en-US"/>
        </w:rPr>
        <w:t>mari</w:t>
      </w:r>
      <w:proofErr w:type="gramEnd"/>
      <w:r w:rsidRPr="001903C1">
        <w:rPr>
          <w:rFonts w:ascii="Arial" w:hAnsi="Arial" w:cs="Arial"/>
          <w:color w:val="000000" w:themeColor="text1"/>
          <w:sz w:val="34"/>
          <w:szCs w:val="34"/>
          <w:lang w:val="en-US"/>
        </w:rPr>
        <w:t xml:space="preserve"> deprimă respiraţia, iar la copii mici pot provoca convulsii; potenţialul de dependenţă este relativ mic.</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Oxicodona</w:t>
      </w:r>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un derivat semisintetic asemănător chimic şi farmacologic cu morfina. Se administrează oral având o disponibilitate relativ bună (50%). 10 mg. morfină I.M. =</w:t>
      </w:r>
      <w:proofErr w:type="gramStart"/>
      <w:r w:rsidRPr="001903C1">
        <w:rPr>
          <w:rFonts w:ascii="Arial" w:hAnsi="Arial" w:cs="Arial"/>
          <w:color w:val="000000" w:themeColor="text1"/>
          <w:sz w:val="34"/>
          <w:szCs w:val="34"/>
          <w:lang w:val="en-US"/>
        </w:rPr>
        <w:t>  30</w:t>
      </w:r>
      <w:proofErr w:type="gramEnd"/>
      <w:r w:rsidRPr="001903C1">
        <w:rPr>
          <w:rFonts w:ascii="Arial" w:hAnsi="Arial" w:cs="Arial"/>
          <w:color w:val="000000" w:themeColor="text1"/>
          <w:sz w:val="34"/>
          <w:szCs w:val="34"/>
          <w:lang w:val="en-US"/>
        </w:rPr>
        <w:t xml:space="preserve"> mg. oral oxicodonă.</w:t>
      </w:r>
    </w:p>
    <w:p w:rsidR="001903C1" w:rsidRPr="001903C1" w:rsidRDefault="001903C1" w:rsidP="001903C1">
      <w:pPr>
        <w:pStyle w:val="BodyText"/>
        <w:rPr>
          <w:rFonts w:ascii="Arial" w:hAnsi="Arial" w:cs="Arial"/>
          <w:color w:val="000000" w:themeColor="text1"/>
          <w:sz w:val="34"/>
          <w:szCs w:val="34"/>
          <w:lang w:val="it-IT"/>
        </w:rPr>
      </w:pPr>
      <w:r w:rsidRPr="001903C1">
        <w:rPr>
          <w:rFonts w:ascii="Arial" w:hAnsi="Arial" w:cs="Arial"/>
          <w:color w:val="000000" w:themeColor="text1"/>
          <w:sz w:val="34"/>
          <w:szCs w:val="34"/>
          <w:lang w:val="ro-RO"/>
        </w:rPr>
        <w:t>Se foloseşte în doze mici pentru calmarea durerilor de intensitate slabă sau moderată. Potenţialul de a dezvolta dependenţă este similar morfinei, dar riscul este relativ mic pentru administrarea ocazională de doze uzuale.</w:t>
      </w:r>
    </w:p>
    <w:p w:rsidR="001903C1" w:rsidRPr="001903C1" w:rsidRDefault="001903C1" w:rsidP="001903C1">
      <w:pPr>
        <w:pStyle w:val="BodyText"/>
        <w:rPr>
          <w:rFonts w:ascii="Arial" w:hAnsi="Arial" w:cs="Arial"/>
          <w:color w:val="000000" w:themeColor="text1"/>
          <w:sz w:val="34"/>
          <w:szCs w:val="34"/>
          <w:lang w:val="it-IT"/>
        </w:rPr>
      </w:pPr>
      <w:r w:rsidRPr="001903C1">
        <w:rPr>
          <w:rFonts w:ascii="Arial" w:hAnsi="Arial" w:cs="Arial"/>
          <w:color w:val="000000" w:themeColor="text1"/>
          <w:sz w:val="34"/>
          <w:szCs w:val="34"/>
          <w:lang w:val="it-IT"/>
        </w:rPr>
        <w:t> </w:t>
      </w:r>
    </w:p>
    <w:p w:rsidR="009B45EB" w:rsidRDefault="009B45EB" w:rsidP="001903C1">
      <w:pPr>
        <w:spacing w:before="100" w:beforeAutospacing="1" w:after="100" w:afterAutospacing="1"/>
        <w:rPr>
          <w:rFonts w:ascii="Arial" w:hAnsi="Arial" w:cs="Arial"/>
          <w:b/>
          <w:bCs/>
          <w:color w:val="000000" w:themeColor="text1"/>
          <w:sz w:val="34"/>
          <w:szCs w:val="34"/>
          <w:lang w:val="en-US"/>
        </w:rPr>
      </w:pPr>
    </w:p>
    <w:p w:rsidR="009B45EB" w:rsidRDefault="009B45EB" w:rsidP="001903C1">
      <w:pPr>
        <w:spacing w:before="100" w:beforeAutospacing="1" w:after="100" w:afterAutospacing="1"/>
        <w:rPr>
          <w:rFonts w:ascii="Arial" w:hAnsi="Arial" w:cs="Arial"/>
          <w:b/>
          <w:bCs/>
          <w:color w:val="000000" w:themeColor="text1"/>
          <w:sz w:val="34"/>
          <w:szCs w:val="34"/>
          <w:lang w:val="en-US"/>
        </w:rPr>
      </w:pP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Levorfanol</w:t>
      </w:r>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un derivat de morfinan cu proprietăţi asemănătoare morfinei. Efectul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de cca. </w:t>
      </w:r>
      <w:proofErr w:type="gramStart"/>
      <w:r w:rsidRPr="001903C1">
        <w:rPr>
          <w:rFonts w:ascii="Arial" w:hAnsi="Arial" w:cs="Arial"/>
          <w:color w:val="000000" w:themeColor="text1"/>
          <w:sz w:val="34"/>
          <w:szCs w:val="34"/>
          <w:lang w:val="en-US"/>
        </w:rPr>
        <w:t>8 h. după administrarea orală.</w:t>
      </w:r>
      <w:proofErr w:type="gramEnd"/>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Se administrează oral în doză de 2-4 mg. sau cutanat 2-3 mg. Greaţa şi voma sunt mai puţin frecvente decât pentru morfină.</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Petidina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Petidina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un derivat de sinteză. Acţiunea sedativă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mai puternică decât a morfinei; nu are efect antitusiv. Este mai puţin spastică – creşte slab presiunea intrabiliară, efectul constipant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redus.</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Dureri puternice în colici, infarct miocardic acut, cancer, dureri postoperatorii, pregătirea anesteziei generale şi </w:t>
      </w:r>
      <w:proofErr w:type="gramStart"/>
      <w:r w:rsidRPr="001903C1">
        <w:rPr>
          <w:rFonts w:ascii="Arial" w:hAnsi="Arial" w:cs="Arial"/>
          <w:color w:val="000000" w:themeColor="text1"/>
          <w:sz w:val="34"/>
          <w:szCs w:val="34"/>
          <w:lang w:val="en-US"/>
        </w:rPr>
        <w:t>a</w:t>
      </w:r>
      <w:proofErr w:type="gramEnd"/>
      <w:r w:rsidRPr="001903C1">
        <w:rPr>
          <w:rFonts w:ascii="Arial" w:hAnsi="Arial" w:cs="Arial"/>
          <w:color w:val="000000" w:themeColor="text1"/>
          <w:sz w:val="34"/>
          <w:szCs w:val="34"/>
          <w:lang w:val="en-US"/>
        </w:rPr>
        <w:t xml:space="preserve"> a intervenţiilor chirurgicale.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Alergie specifică, deprimare respiratorie marcată, traumatisme craniene şi hipertensiune intracraniană, intoxicaţia acută cu alcool şi delirium tremens.</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Dozele recomandate sunt de 100 mg. pentru o dată şi 300 mg. pentru o zi.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Asemănătoare celor ale morfinei, dar mai puţin importante; dozele terapeutice pot produce slăbiciune, ameţeli, sudoraţie, uscăciunea gurii, uneori greaţă şi vomă, rareori deprimare respiratorie, constipaţie.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Fentanilul</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Fentanuilul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utilizat fie ca un agent, fie în combinaţie, pentru anestezia generală. Gradul analgeziei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dependent de doză şi poate fi ajustat în funcţie de pragul durerii, în cazul intervenţiei chirurgicale. Toate efectele fentanilului pot fi înlăturate prompt şi complet, prin administrarea de antagonişti specifici ca: naloxonă, nalorfină şi levalorfan.</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Ca analgezic major adiţional în anestezia generală sau locală. </w:t>
      </w:r>
      <w:proofErr w:type="gramStart"/>
      <w:r w:rsidRPr="001903C1">
        <w:rPr>
          <w:rFonts w:ascii="Arial" w:hAnsi="Arial" w:cs="Arial"/>
          <w:color w:val="000000" w:themeColor="text1"/>
          <w:sz w:val="34"/>
          <w:szCs w:val="34"/>
          <w:lang w:val="en-US"/>
        </w:rPr>
        <w:t>Este utilizat ca premedicaţie anestezică, pentru inducerea anesteziei şi menţinerea anesteziei generale sau locale.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Operaţie de cezariană, înainte de extragerea fătului. </w:t>
      </w:r>
      <w:proofErr w:type="gramStart"/>
      <w:r w:rsidRPr="001903C1">
        <w:rPr>
          <w:rFonts w:ascii="Arial" w:hAnsi="Arial" w:cs="Arial"/>
          <w:color w:val="000000" w:themeColor="text1"/>
          <w:sz w:val="34"/>
          <w:szCs w:val="34"/>
          <w:lang w:val="en-US"/>
        </w:rPr>
        <w:t>Condiţii de depresie centrală respiratorie, de creştere a presiunii intracraniene.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Doza se stabileşte individual, în funcţie de vârstă, de greutatea corporală, de statusul fizic şi patologic al pacientului, de administrarea altor medicamente şi de tipul intervenţiei chirurgicale sau anesteziei.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Reacţiile adverse sunt similare cu cele produse de alţi derivaţi opioizi: depresia respiratorie, apnee, rigiditate musculară, bradicardie, greaţă, vărsături, ameţeli.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9B45EB" w:rsidRDefault="009B45EB" w:rsidP="001903C1">
      <w:pPr>
        <w:spacing w:before="100" w:beforeAutospacing="1" w:after="100" w:afterAutospacing="1"/>
        <w:rPr>
          <w:rFonts w:ascii="Arial" w:hAnsi="Arial" w:cs="Arial"/>
          <w:b/>
          <w:bCs/>
          <w:color w:val="000000" w:themeColor="text1"/>
          <w:sz w:val="34"/>
          <w:szCs w:val="34"/>
          <w:lang w:val="en-US"/>
        </w:rPr>
      </w:pPr>
    </w:p>
    <w:p w:rsidR="009B45EB" w:rsidRDefault="009B45EB" w:rsidP="001903C1">
      <w:pPr>
        <w:spacing w:before="100" w:beforeAutospacing="1" w:after="100" w:afterAutospacing="1"/>
        <w:rPr>
          <w:rFonts w:ascii="Arial" w:hAnsi="Arial" w:cs="Arial"/>
          <w:b/>
          <w:bCs/>
          <w:color w:val="000000" w:themeColor="text1"/>
          <w:sz w:val="34"/>
          <w:szCs w:val="34"/>
          <w:lang w:val="en-US"/>
        </w:rPr>
      </w:pP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Metadona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Metadona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un analgezic foarte puternic, acţiunea sa fiind comparabilă cu cea a morfinei. Ca şi morfina metadona deprimă respiraţia dar </w:t>
      </w:r>
      <w:proofErr w:type="gramStart"/>
      <w:r w:rsidRPr="001903C1">
        <w:rPr>
          <w:rFonts w:ascii="Arial" w:hAnsi="Arial" w:cs="Arial"/>
          <w:color w:val="000000" w:themeColor="text1"/>
          <w:sz w:val="34"/>
          <w:szCs w:val="34"/>
          <w:lang w:val="en-US"/>
        </w:rPr>
        <w:t>nu produce</w:t>
      </w:r>
      <w:proofErr w:type="gramEnd"/>
      <w:r w:rsidRPr="001903C1">
        <w:rPr>
          <w:rFonts w:ascii="Arial" w:hAnsi="Arial" w:cs="Arial"/>
          <w:color w:val="000000" w:themeColor="text1"/>
          <w:sz w:val="34"/>
          <w:szCs w:val="34"/>
          <w:lang w:val="en-US"/>
        </w:rPr>
        <w:t xml:space="preserve"> tulburări gastrointestinale ca greţuri, vărsături sau constipaţie. Spre deosebire de morfină, metadona produce mai rar dependenţă, iar întreruperea tratamentului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mai puţin dramatică. </w:t>
      </w:r>
      <w:proofErr w:type="gramStart"/>
      <w:r w:rsidRPr="001903C1">
        <w:rPr>
          <w:rFonts w:ascii="Arial" w:hAnsi="Arial" w:cs="Arial"/>
          <w:color w:val="000000" w:themeColor="text1"/>
          <w:sz w:val="34"/>
          <w:szCs w:val="34"/>
          <w:lang w:val="en-US"/>
        </w:rPr>
        <w:t>Efectul se instalează repede şi durează 4-5 ore.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Dureri traumatice, dureri reumatice, dureri neoplazice. Colică hepatică, renală, infarct miocardic</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Abdomen acut, stază bronşică, insuficienţă renală, traumatisme craniocerebrale.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Se administrează oral 5-15 </w:t>
      </w:r>
      <w:proofErr w:type="gramStart"/>
      <w:r w:rsidRPr="001903C1">
        <w:rPr>
          <w:rFonts w:ascii="Arial" w:hAnsi="Arial" w:cs="Arial"/>
          <w:color w:val="000000" w:themeColor="text1"/>
          <w:sz w:val="34"/>
          <w:szCs w:val="34"/>
          <w:lang w:val="en-US"/>
        </w:rPr>
        <w:t>mg.,</w:t>
      </w:r>
      <w:proofErr w:type="gramEnd"/>
      <w:r w:rsidRPr="001903C1">
        <w:rPr>
          <w:rFonts w:ascii="Arial" w:hAnsi="Arial" w:cs="Arial"/>
          <w:color w:val="000000" w:themeColor="text1"/>
          <w:sz w:val="34"/>
          <w:szCs w:val="34"/>
          <w:lang w:val="en-US"/>
        </w:rPr>
        <w:t xml:space="preserve"> la nevoie intramuscular sau intravenos 5-10 mg.</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Uneori la începutul tratamentului poate produce o uşoară stare de euforie, dar care dispare după 1-2 zile de tratament.</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Dextromoramida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Este </w:t>
      </w:r>
      <w:proofErr w:type="gramStart"/>
      <w:r w:rsidRPr="001903C1">
        <w:rPr>
          <w:rFonts w:ascii="Arial" w:hAnsi="Arial" w:cs="Arial"/>
          <w:color w:val="000000" w:themeColor="text1"/>
          <w:sz w:val="34"/>
          <w:szCs w:val="34"/>
          <w:lang w:val="en-US"/>
        </w:rPr>
        <w:t>un</w:t>
      </w:r>
      <w:proofErr w:type="gramEnd"/>
      <w:r w:rsidRPr="001903C1">
        <w:rPr>
          <w:rFonts w:ascii="Arial" w:hAnsi="Arial" w:cs="Arial"/>
          <w:color w:val="000000" w:themeColor="text1"/>
          <w:sz w:val="34"/>
          <w:szCs w:val="34"/>
          <w:lang w:val="en-US"/>
        </w:rPr>
        <w:t xml:space="preserve"> analgezic cu acţiune intensă şi potenţă mare. </w:t>
      </w:r>
      <w:proofErr w:type="gramStart"/>
      <w:r w:rsidRPr="001903C1">
        <w:rPr>
          <w:rFonts w:ascii="Arial" w:hAnsi="Arial" w:cs="Arial"/>
          <w:color w:val="000000" w:themeColor="text1"/>
          <w:sz w:val="34"/>
          <w:szCs w:val="34"/>
          <w:lang w:val="en-US"/>
        </w:rPr>
        <w:t>Efectul se instalează repede şi durează 3-5 ore.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Combaterea durerilor intense.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Mod de administrare:</w:t>
      </w:r>
      <w:r w:rsidRPr="001903C1">
        <w:rPr>
          <w:rFonts w:ascii="Arial" w:hAnsi="Arial" w:cs="Arial"/>
          <w:color w:val="000000" w:themeColor="text1"/>
          <w:sz w:val="34"/>
          <w:szCs w:val="34"/>
          <w:lang w:val="en-US"/>
        </w:rPr>
        <w:t xml:space="preserve"> Dozele utile sunt de 5-10 mg. de 4 ori/zi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La bătrâni pot apărea fenomene de excitaţie, chiar delir şi halucinaţii. </w:t>
      </w:r>
      <w:proofErr w:type="gramStart"/>
      <w:r w:rsidRPr="001903C1">
        <w:rPr>
          <w:rFonts w:ascii="Arial" w:hAnsi="Arial" w:cs="Arial"/>
          <w:color w:val="000000" w:themeColor="text1"/>
          <w:sz w:val="34"/>
          <w:szCs w:val="34"/>
          <w:lang w:val="en-US"/>
        </w:rPr>
        <w:t>Greaţa şi voma sunt frecvente mai ales în tratamentul ambulator.</w:t>
      </w:r>
      <w:proofErr w:type="gramEnd"/>
      <w:r w:rsidRPr="001903C1">
        <w:rPr>
          <w:rFonts w:ascii="Arial" w:hAnsi="Arial" w:cs="Arial"/>
          <w:color w:val="000000" w:themeColor="text1"/>
          <w:sz w:val="34"/>
          <w:szCs w:val="34"/>
          <w:lang w:val="en-US"/>
        </w:rPr>
        <w:t xml:space="preserve"> Deseori se produce bradicardie. Dezvoltă dependenţă de tip morfinic iar sindromul de abstinenţă e </w:t>
      </w:r>
      <w:proofErr w:type="gramStart"/>
      <w:r w:rsidRPr="001903C1">
        <w:rPr>
          <w:rFonts w:ascii="Arial" w:hAnsi="Arial" w:cs="Arial"/>
          <w:color w:val="000000" w:themeColor="text1"/>
          <w:sz w:val="34"/>
          <w:szCs w:val="34"/>
          <w:lang w:val="en-US"/>
        </w:rPr>
        <w:t>sever</w:t>
      </w:r>
      <w:proofErr w:type="gramEnd"/>
      <w:r w:rsidRPr="001903C1">
        <w:rPr>
          <w:rFonts w:ascii="Arial" w:hAnsi="Arial" w:cs="Arial"/>
          <w:color w:val="000000" w:themeColor="text1"/>
          <w:sz w:val="34"/>
          <w:szCs w:val="34"/>
          <w:lang w:val="en-US"/>
        </w:rPr>
        <w:t>.</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pStyle w:val="NormalWeb"/>
        <w:rPr>
          <w:rFonts w:ascii="Arial" w:hAnsi="Arial" w:cs="Arial"/>
          <w:color w:val="000000" w:themeColor="text1"/>
          <w:sz w:val="34"/>
          <w:szCs w:val="34"/>
          <w:lang w:val="it-IT"/>
        </w:rPr>
      </w:pPr>
      <w:r w:rsidRPr="001903C1">
        <w:rPr>
          <w:rStyle w:val="Strong"/>
          <w:rFonts w:ascii="Arial" w:hAnsi="Arial" w:cs="Arial"/>
          <w:color w:val="000000" w:themeColor="text1"/>
          <w:sz w:val="34"/>
          <w:szCs w:val="34"/>
          <w:lang w:val="ro-RO"/>
        </w:rPr>
        <w:t>Dextropropoxifen</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Efectul analgezic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relativ slab comparabil cu cel al codeinei.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Combaterea durerilor de intensitate uşoară şi moderată.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Hipersensibilitate la dextropropoxifen. </w:t>
      </w:r>
      <w:proofErr w:type="gramStart"/>
      <w:r w:rsidRPr="001903C1">
        <w:rPr>
          <w:rFonts w:ascii="Arial" w:hAnsi="Arial" w:cs="Arial"/>
          <w:color w:val="000000" w:themeColor="text1"/>
          <w:sz w:val="34"/>
          <w:szCs w:val="34"/>
          <w:lang w:val="en-US"/>
        </w:rPr>
        <w:t>Utilizarea la pacienţii cu tendinţă la suicid.</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Dozele uzuale sunt de 65 mg. oral de 4 ori pe zi, la mese.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Cele mai întâlnite efecte secundare sunt ameţeala, sedarea, greaţa şi vărsăturile dar frecvenţa lor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mică.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Piritramida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Analgezic oipioid, are acţiune intensă, rapidă şi de durată relativ lungă (6 ore).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Dureri postoperatorii şi alte dureri acute.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Contraindicaţii:</w:t>
      </w:r>
      <w:r w:rsidRPr="001903C1">
        <w:rPr>
          <w:rFonts w:ascii="Arial" w:hAnsi="Arial" w:cs="Arial"/>
          <w:color w:val="000000" w:themeColor="text1"/>
          <w:sz w:val="34"/>
          <w:szCs w:val="34"/>
          <w:lang w:val="en-US"/>
        </w:rPr>
        <w:t xml:space="preserve"> Stări de deprimare respiratorie, hipertensiune intracraniană, ciroză hepatică.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Injecţii intramusculare, 15 mg. o dată.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Dozele </w:t>
      </w:r>
      <w:proofErr w:type="gramStart"/>
      <w:r w:rsidRPr="001903C1">
        <w:rPr>
          <w:rFonts w:ascii="Arial" w:hAnsi="Arial" w:cs="Arial"/>
          <w:color w:val="000000" w:themeColor="text1"/>
          <w:sz w:val="34"/>
          <w:szCs w:val="34"/>
          <w:lang w:val="en-US"/>
        </w:rPr>
        <w:t>mari</w:t>
      </w:r>
      <w:proofErr w:type="gramEnd"/>
      <w:r w:rsidRPr="001903C1">
        <w:rPr>
          <w:rFonts w:ascii="Arial" w:hAnsi="Arial" w:cs="Arial"/>
          <w:color w:val="000000" w:themeColor="text1"/>
          <w:sz w:val="34"/>
          <w:szCs w:val="34"/>
          <w:lang w:val="en-US"/>
        </w:rPr>
        <w:t xml:space="preserve"> deprimă respiraţia; uneori uscăciunea gurii, greaţă, vomă, bradicardie, hipotensiune, vertij, tulburări de vedere, nelinişte şi excitaţie. </w:t>
      </w:r>
      <w:proofErr w:type="gramStart"/>
      <w:r w:rsidRPr="001903C1">
        <w:rPr>
          <w:rFonts w:ascii="Arial" w:hAnsi="Arial" w:cs="Arial"/>
          <w:color w:val="000000" w:themeColor="text1"/>
          <w:sz w:val="34"/>
          <w:szCs w:val="34"/>
          <w:lang w:val="en-US"/>
        </w:rPr>
        <w:t>Dezvoltă dependenţă de tip morfinic.</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Tramadol</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Analgezic cu acţiune intensă.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Dureri intense sau moderate, acute sau cronice; pentru analgezie cu prilejul unor manevre diagnostice sau terapeutice.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Intoxicaţie acută cu alcool, hipnotice, analgezice, psihotrope; prudenţă în caz de insuficienţă renală sau hepatică.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Pentru durerile acute se administrează parenteral 50-100 mg. În durerile cronice se administrează oral 40 </w:t>
      </w:r>
      <w:proofErr w:type="gramStart"/>
      <w:r w:rsidRPr="001903C1">
        <w:rPr>
          <w:rFonts w:ascii="Arial" w:hAnsi="Arial" w:cs="Arial"/>
          <w:color w:val="000000" w:themeColor="text1"/>
          <w:sz w:val="34"/>
          <w:szCs w:val="34"/>
          <w:lang w:val="en-US"/>
        </w:rPr>
        <w:t>mg.;</w:t>
      </w:r>
      <w:proofErr w:type="gramEnd"/>
      <w:r w:rsidRPr="001903C1">
        <w:rPr>
          <w:rFonts w:ascii="Arial" w:hAnsi="Arial" w:cs="Arial"/>
          <w:color w:val="000000" w:themeColor="text1"/>
          <w:sz w:val="34"/>
          <w:szCs w:val="34"/>
          <w:lang w:val="en-US"/>
        </w:rPr>
        <w:t xml:space="preserve"> se repetă la intervale de 4-6 ore fără a depăşi 400 mg./zi.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Uneori sedare, oboseală, sudoraţie, ameţeli, uscăciunea gurii, greaţă, vomă.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9B45EB" w:rsidRDefault="009B45EB" w:rsidP="001903C1">
      <w:pPr>
        <w:spacing w:before="100" w:beforeAutospacing="1" w:after="100" w:afterAutospacing="1"/>
        <w:jc w:val="center"/>
        <w:rPr>
          <w:rFonts w:ascii="Arial" w:hAnsi="Arial" w:cs="Arial"/>
          <w:b/>
          <w:i/>
          <w:iCs/>
          <w:color w:val="000000" w:themeColor="text1"/>
          <w:sz w:val="34"/>
          <w:szCs w:val="34"/>
          <w:lang w:val="en-US"/>
        </w:rPr>
      </w:pPr>
    </w:p>
    <w:p w:rsidR="009B45EB" w:rsidRDefault="009B45EB" w:rsidP="001903C1">
      <w:pPr>
        <w:spacing w:before="100" w:beforeAutospacing="1" w:after="100" w:afterAutospacing="1"/>
        <w:jc w:val="center"/>
        <w:rPr>
          <w:rFonts w:ascii="Arial" w:hAnsi="Arial" w:cs="Arial"/>
          <w:b/>
          <w:i/>
          <w:iCs/>
          <w:color w:val="000000" w:themeColor="text1"/>
          <w:sz w:val="34"/>
          <w:szCs w:val="34"/>
          <w:lang w:val="en-US"/>
        </w:rPr>
      </w:pPr>
    </w:p>
    <w:p w:rsidR="009B45EB" w:rsidRDefault="009B45EB" w:rsidP="001903C1">
      <w:pPr>
        <w:spacing w:before="100" w:beforeAutospacing="1" w:after="100" w:afterAutospacing="1"/>
        <w:jc w:val="center"/>
        <w:rPr>
          <w:rFonts w:ascii="Arial" w:hAnsi="Arial" w:cs="Arial"/>
          <w:b/>
          <w:i/>
          <w:iCs/>
          <w:color w:val="000000" w:themeColor="text1"/>
          <w:sz w:val="34"/>
          <w:szCs w:val="34"/>
          <w:lang w:val="en-US"/>
        </w:rPr>
      </w:pPr>
    </w:p>
    <w:p w:rsidR="001903C1" w:rsidRPr="00481548" w:rsidRDefault="001903C1" w:rsidP="001903C1">
      <w:pPr>
        <w:spacing w:before="100" w:beforeAutospacing="1" w:after="100" w:afterAutospacing="1"/>
        <w:jc w:val="center"/>
        <w:rPr>
          <w:rFonts w:ascii="Arial" w:hAnsi="Arial" w:cs="Arial"/>
          <w:b/>
          <w:color w:val="000000" w:themeColor="text1"/>
          <w:sz w:val="34"/>
          <w:szCs w:val="34"/>
          <w:lang w:val="en-US"/>
        </w:rPr>
      </w:pPr>
      <w:r w:rsidRPr="00481548">
        <w:rPr>
          <w:rFonts w:ascii="Arial" w:hAnsi="Arial" w:cs="Arial"/>
          <w:b/>
          <w:i/>
          <w:iCs/>
          <w:color w:val="000000" w:themeColor="text1"/>
          <w:sz w:val="34"/>
          <w:szCs w:val="34"/>
          <w:lang w:val="en-US"/>
        </w:rPr>
        <w:t>Pentazocina şi alte analgezice opioide cu efecteasemănătoare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Pentazocina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Acţionează atât asupra receptorilor m cât şi k, având efecte deosebite de cele ale morfinei. </w:t>
      </w:r>
      <w:proofErr w:type="gramStart"/>
      <w:r w:rsidRPr="001903C1">
        <w:rPr>
          <w:rFonts w:ascii="Arial" w:hAnsi="Arial" w:cs="Arial"/>
          <w:color w:val="000000" w:themeColor="text1"/>
          <w:sz w:val="34"/>
          <w:szCs w:val="34"/>
          <w:lang w:val="en-US"/>
        </w:rPr>
        <w:t>Se comportă agonist faţă de receptorii k şi agonist parţial faţă de receptorii m.</w:t>
      </w:r>
      <w:proofErr w:type="gramEnd"/>
      <w:r w:rsidRPr="001903C1">
        <w:rPr>
          <w:rFonts w:ascii="Arial" w:hAnsi="Arial" w:cs="Arial"/>
          <w:color w:val="000000" w:themeColor="text1"/>
          <w:sz w:val="34"/>
          <w:szCs w:val="34"/>
          <w:lang w:val="en-US"/>
        </w:rPr>
        <w:t xml:space="preserve"> Are acţiune sedativă marcată, deprimă respiraţia, are acţiune spastică slabă.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Pentru calmarea durerilor moderate sau severe, acute sau cronice, în traumatisme, după intervenţii chirurgicale, în infarctul acut de miocard, în colici; ca medicaţie preanestezică şi suplimentarea anesteziei chirurgicale.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Alergie la pentazocină, traumatisme craniene, leziuni ale creierului, stări convulsive, insuficienţă respiratorie, intoxicaţie cu alcool. </w:t>
      </w:r>
      <w:proofErr w:type="gramStart"/>
      <w:r w:rsidRPr="001903C1">
        <w:rPr>
          <w:rFonts w:ascii="Arial" w:hAnsi="Arial" w:cs="Arial"/>
          <w:color w:val="000000" w:themeColor="text1"/>
          <w:sz w:val="34"/>
          <w:szCs w:val="34"/>
          <w:lang w:val="en-US"/>
        </w:rPr>
        <w:t>Se vor evita băuturile alcoolice.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În durerile acute se preferă administrarea parenterală în duze de 30 mg. </w:t>
      </w:r>
      <w:proofErr w:type="gramStart"/>
      <w:r w:rsidRPr="001903C1">
        <w:rPr>
          <w:rFonts w:ascii="Arial" w:hAnsi="Arial" w:cs="Arial"/>
          <w:color w:val="000000" w:themeColor="text1"/>
          <w:sz w:val="34"/>
          <w:szCs w:val="34"/>
          <w:lang w:val="en-US"/>
        </w:rPr>
        <w:t>ce</w:t>
      </w:r>
      <w:proofErr w:type="gramEnd"/>
      <w:r w:rsidRPr="001903C1">
        <w:rPr>
          <w:rFonts w:ascii="Arial" w:hAnsi="Arial" w:cs="Arial"/>
          <w:color w:val="000000" w:themeColor="text1"/>
          <w:sz w:val="34"/>
          <w:szCs w:val="34"/>
          <w:lang w:val="en-US"/>
        </w:rPr>
        <w:t xml:space="preserve"> se pot repeta la fiecare 3-4 ore. </w:t>
      </w:r>
      <w:proofErr w:type="gramStart"/>
      <w:r w:rsidRPr="001903C1">
        <w:rPr>
          <w:rFonts w:ascii="Arial" w:hAnsi="Arial" w:cs="Arial"/>
          <w:color w:val="000000" w:themeColor="text1"/>
          <w:sz w:val="34"/>
          <w:szCs w:val="34"/>
          <w:lang w:val="en-US"/>
        </w:rPr>
        <w:t>Deoarece provoacă iritaţie locală şi scleroză, nu trebuie injectată subcutanat, iar locul injecţiilor intramusculare trebuie rotat.</w:t>
      </w:r>
      <w:proofErr w:type="gramEnd"/>
      <w:r w:rsidRPr="001903C1">
        <w:rPr>
          <w:rFonts w:ascii="Arial" w:hAnsi="Arial" w:cs="Arial"/>
          <w:color w:val="000000" w:themeColor="text1"/>
          <w:sz w:val="34"/>
          <w:szCs w:val="34"/>
          <w:lang w:val="en-US"/>
        </w:rPr>
        <w:t xml:space="preserve"> </w:t>
      </w:r>
      <w:proofErr w:type="gramStart"/>
      <w:r w:rsidRPr="001903C1">
        <w:rPr>
          <w:rFonts w:ascii="Arial" w:hAnsi="Arial" w:cs="Arial"/>
          <w:color w:val="000000" w:themeColor="text1"/>
          <w:sz w:val="34"/>
          <w:szCs w:val="34"/>
          <w:lang w:val="en-US"/>
        </w:rPr>
        <w:t>În durerile moderate şi pentru tratamentul cronic, pentazocina se administrează oral 50 mg. o dată, repetând la fiecare 3-5 ore.</w:t>
      </w:r>
      <w:proofErr w:type="gramEnd"/>
      <w:r w:rsidRPr="001903C1">
        <w:rPr>
          <w:rFonts w:ascii="Arial" w:hAnsi="Arial" w:cs="Arial"/>
          <w:color w:val="000000" w:themeColor="text1"/>
          <w:sz w:val="34"/>
          <w:szCs w:val="34"/>
          <w:lang w:val="en-US"/>
        </w:rPr>
        <w:t xml:space="preserve"> La nevoie doza pentru o dată poate creşte la 100 mg.</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Reacţii adverse:</w:t>
      </w:r>
      <w:r w:rsidRPr="001903C1">
        <w:rPr>
          <w:rFonts w:ascii="Arial" w:hAnsi="Arial" w:cs="Arial"/>
          <w:color w:val="000000" w:themeColor="text1"/>
          <w:sz w:val="34"/>
          <w:szCs w:val="34"/>
          <w:lang w:val="en-US"/>
        </w:rPr>
        <w:t xml:space="preserve"> Relativ frecvent greaţă, vomă, ameţeli, sedare, euforie, cefalee, sudoraţie; rareori anorexie, constipaţie sau diaree, iritabilitate, halucinaţii, tahicardie, deprimare respiratorie. Potenţialul de a dezvolta dependenţă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moderat pentru calea parenterală şi slab pentru calea orală; poate declanşa sindromul de abstinenţă la morfinomani.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481548" w:rsidRDefault="00481548" w:rsidP="001903C1">
      <w:pPr>
        <w:spacing w:before="100" w:beforeAutospacing="1" w:after="100" w:afterAutospacing="1"/>
        <w:rPr>
          <w:rFonts w:ascii="Arial" w:hAnsi="Arial" w:cs="Arial"/>
          <w:b/>
          <w:bCs/>
          <w:color w:val="000000" w:themeColor="text1"/>
          <w:sz w:val="34"/>
          <w:szCs w:val="34"/>
          <w:lang w:val="en-US"/>
        </w:rPr>
      </w:pP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b/>
          <w:bCs/>
          <w:color w:val="000000" w:themeColor="text1"/>
          <w:sz w:val="34"/>
          <w:szCs w:val="34"/>
          <w:lang w:val="en-US"/>
        </w:rPr>
        <w:t>Dezocina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are proprietăţi asemănătoare pentazocinei, cu care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înrudită chimic. Efectul analgezic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intens, comparabil cu cel al morfinei.</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Pentru calmarea durerilor acute intense.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Se injectează intramuscular 10 mg. sau intravenos 2,5-10 mg., repetând după nevoie la interval de 3-6 ore pentru injecţia intramusculară şi la 2-4 ore pentru cea intravenoasă.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Dezocina deprimă respiraţia. </w:t>
      </w:r>
      <w:proofErr w:type="gramStart"/>
      <w:r w:rsidRPr="001903C1">
        <w:rPr>
          <w:rFonts w:ascii="Arial" w:hAnsi="Arial" w:cs="Arial"/>
          <w:color w:val="000000" w:themeColor="text1"/>
          <w:sz w:val="34"/>
          <w:szCs w:val="34"/>
          <w:lang w:val="en-US"/>
        </w:rPr>
        <w:t>Sunt frecvente greaţa, voma, sedarea.</w:t>
      </w:r>
      <w:proofErr w:type="gramEnd"/>
      <w:r w:rsidRPr="001903C1">
        <w:rPr>
          <w:rFonts w:ascii="Arial" w:hAnsi="Arial" w:cs="Arial"/>
          <w:color w:val="000000" w:themeColor="text1"/>
          <w:sz w:val="34"/>
          <w:szCs w:val="34"/>
          <w:lang w:val="en-US"/>
        </w:rPr>
        <w:t xml:space="preserve"> Potenţialul de abuz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mai mic decât pentru morfină sau petidină. </w:t>
      </w:r>
      <w:proofErr w:type="gramStart"/>
      <w:r w:rsidRPr="001903C1">
        <w:rPr>
          <w:rFonts w:ascii="Arial" w:hAnsi="Arial" w:cs="Arial"/>
          <w:color w:val="000000" w:themeColor="text1"/>
          <w:sz w:val="34"/>
          <w:szCs w:val="34"/>
          <w:lang w:val="en-US"/>
        </w:rPr>
        <w:t>Poate declanşa sindromul de abstinenţă la morfinomani.</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r w:rsidRPr="001903C1">
        <w:rPr>
          <w:rFonts w:ascii="Arial" w:hAnsi="Arial" w:cs="Arial"/>
          <w:b/>
          <w:bCs/>
          <w:color w:val="000000" w:themeColor="text1"/>
          <w:sz w:val="34"/>
          <w:szCs w:val="34"/>
          <w:lang w:val="en-US"/>
        </w:rPr>
        <w:t>Nalbufina</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Acţiune farmacoterapeutică:</w:t>
      </w:r>
      <w:r w:rsidRPr="001903C1">
        <w:rPr>
          <w:rFonts w:ascii="Arial" w:hAnsi="Arial" w:cs="Arial"/>
          <w:color w:val="000000" w:themeColor="text1"/>
          <w:sz w:val="34"/>
          <w:szCs w:val="34"/>
          <w:lang w:val="en-US"/>
        </w:rPr>
        <w:t xml:space="preserve"> Este derivat de morfinan, agonist faţă de receptorii k şi antagonist faţă de m. Este </w:t>
      </w:r>
      <w:proofErr w:type="gramStart"/>
      <w:r w:rsidRPr="001903C1">
        <w:rPr>
          <w:rFonts w:ascii="Arial" w:hAnsi="Arial" w:cs="Arial"/>
          <w:color w:val="000000" w:themeColor="text1"/>
          <w:sz w:val="34"/>
          <w:szCs w:val="34"/>
          <w:lang w:val="en-US"/>
        </w:rPr>
        <w:t>un</w:t>
      </w:r>
      <w:proofErr w:type="gramEnd"/>
      <w:r w:rsidRPr="001903C1">
        <w:rPr>
          <w:rFonts w:ascii="Arial" w:hAnsi="Arial" w:cs="Arial"/>
          <w:color w:val="000000" w:themeColor="text1"/>
          <w:sz w:val="34"/>
          <w:szCs w:val="34"/>
          <w:lang w:val="en-US"/>
        </w:rPr>
        <w:t xml:space="preserve"> analgezic opioid foarte puternic.</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Indicaţii:</w:t>
      </w:r>
      <w:r w:rsidRPr="001903C1">
        <w:rPr>
          <w:rFonts w:ascii="Arial" w:hAnsi="Arial" w:cs="Arial"/>
          <w:color w:val="000000" w:themeColor="text1"/>
          <w:sz w:val="34"/>
          <w:szCs w:val="34"/>
          <w:lang w:val="en-US"/>
        </w:rPr>
        <w:t xml:space="preserve"> Dureri medii sau violente de cauze diferite, de exemplu: în timpul operaţiilor, în obstetrică, ginecologie, tumori maligne. </w:t>
      </w:r>
      <w:proofErr w:type="gramStart"/>
      <w:r w:rsidRPr="001903C1">
        <w:rPr>
          <w:rFonts w:ascii="Arial" w:hAnsi="Arial" w:cs="Arial"/>
          <w:color w:val="000000" w:themeColor="text1"/>
          <w:sz w:val="34"/>
          <w:szCs w:val="34"/>
          <w:lang w:val="en-US"/>
        </w:rPr>
        <w:t>Poate fi utilizat în timpul unei anestezii combinate.</w:t>
      </w:r>
      <w:proofErr w:type="gramEnd"/>
      <w:r w:rsidRPr="001903C1">
        <w:rPr>
          <w:rFonts w:ascii="Arial" w:hAnsi="Arial" w:cs="Arial"/>
          <w:color w:val="000000" w:themeColor="text1"/>
          <w:sz w:val="34"/>
          <w:szCs w:val="34"/>
          <w:lang w:val="en-US"/>
        </w:rPr>
        <w:t> </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Pacienţi cu sensibilitate la nalburfină. </w:t>
      </w:r>
      <w:proofErr w:type="gramStart"/>
      <w:r w:rsidRPr="001903C1">
        <w:rPr>
          <w:rFonts w:ascii="Arial" w:hAnsi="Arial" w:cs="Arial"/>
          <w:color w:val="000000" w:themeColor="text1"/>
          <w:sz w:val="34"/>
          <w:szCs w:val="34"/>
          <w:lang w:val="en-US"/>
        </w:rPr>
        <w:t>Precauţie când se administrează la pacienţii cu tulburări hepatice, renale, respiratorii, cu traumatisme craniene şi hipertensiune intracraniană în timpul sarcinii.</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Doza maximă pentru o dată este de 20 mg., iar pentru 24 de ore de 160 mg. Se administrează injectabil i.v., i.m. sau s.c.</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Mai frecvent sedarea. </w:t>
      </w:r>
      <w:proofErr w:type="gramStart"/>
      <w:r w:rsidRPr="001903C1">
        <w:rPr>
          <w:rFonts w:ascii="Arial" w:hAnsi="Arial" w:cs="Arial"/>
          <w:color w:val="000000" w:themeColor="text1"/>
          <w:sz w:val="34"/>
          <w:szCs w:val="34"/>
          <w:lang w:val="en-US"/>
        </w:rPr>
        <w:t>Mai rar se observă transpiraţii reci, greaţă, vomă, dezorientare cu vertij, uscăciunea mucoasei bucale, cefalee.</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r w:rsidRPr="001903C1">
        <w:rPr>
          <w:rFonts w:ascii="Arial" w:hAnsi="Arial" w:cs="Arial"/>
          <w:b/>
          <w:bCs/>
          <w:color w:val="000000" w:themeColor="text1"/>
          <w:sz w:val="34"/>
          <w:szCs w:val="34"/>
          <w:lang w:val="en-US"/>
        </w:rPr>
        <w:t>Butorfanol</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Are proprietăţi asemănătoare pentazocinei: se comportă agonist faţă de receptorii k şi agonist parţial faţă de m. Comparativ cu morfina efectul butorfanolului apare la doze mult mai mici. Durata analgeziei </w:t>
      </w:r>
      <w:proofErr w:type="gramStart"/>
      <w:r w:rsidRPr="001903C1">
        <w:rPr>
          <w:rFonts w:ascii="Arial" w:hAnsi="Arial" w:cs="Arial"/>
          <w:color w:val="000000" w:themeColor="text1"/>
          <w:sz w:val="34"/>
          <w:szCs w:val="34"/>
          <w:lang w:val="en-US"/>
        </w:rPr>
        <w:t>este</w:t>
      </w:r>
      <w:proofErr w:type="gramEnd"/>
      <w:r w:rsidRPr="001903C1">
        <w:rPr>
          <w:rFonts w:ascii="Arial" w:hAnsi="Arial" w:cs="Arial"/>
          <w:color w:val="000000" w:themeColor="text1"/>
          <w:sz w:val="34"/>
          <w:szCs w:val="34"/>
          <w:lang w:val="en-US"/>
        </w:rPr>
        <w:t xml:space="preserve"> de 3-4 ore. </w:t>
      </w:r>
      <w:proofErr w:type="gramStart"/>
      <w:r w:rsidRPr="001903C1">
        <w:rPr>
          <w:rFonts w:ascii="Arial" w:hAnsi="Arial" w:cs="Arial"/>
          <w:color w:val="000000" w:themeColor="text1"/>
          <w:sz w:val="34"/>
          <w:szCs w:val="34"/>
          <w:lang w:val="en-US"/>
        </w:rPr>
        <w:t>Efectul analgezic se instalează în 30 de min. de la injectarea intramusculară şi foarte rapid după cea intravenoasă.</w:t>
      </w:r>
      <w:proofErr w:type="gramEnd"/>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lastRenderedPageBreak/>
        <w:t>Indicaţii:</w:t>
      </w:r>
      <w:r w:rsidRPr="001903C1">
        <w:rPr>
          <w:rFonts w:ascii="Arial" w:hAnsi="Arial" w:cs="Arial"/>
          <w:color w:val="000000" w:themeColor="text1"/>
          <w:sz w:val="34"/>
          <w:szCs w:val="34"/>
          <w:lang w:val="en-US"/>
        </w:rPr>
        <w:t xml:space="preserve"> Analgezie postoperatorie, pentru combaterea durerilor în afecţiunile maligne şi dureri posttraumatice, ca premedicaţie pentru anestezia generală.</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Contraindicaţii:</w:t>
      </w:r>
      <w:r w:rsidRPr="001903C1">
        <w:rPr>
          <w:rFonts w:ascii="Arial" w:hAnsi="Arial" w:cs="Arial"/>
          <w:color w:val="000000" w:themeColor="text1"/>
          <w:sz w:val="34"/>
          <w:szCs w:val="34"/>
          <w:lang w:val="en-US"/>
        </w:rPr>
        <w:t xml:space="preserve"> Abdomen acut, hipersensibilitate la butorfanol.</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Mod de administrare:</w:t>
      </w:r>
      <w:r w:rsidRPr="001903C1">
        <w:rPr>
          <w:rFonts w:ascii="Arial" w:hAnsi="Arial" w:cs="Arial"/>
          <w:color w:val="000000" w:themeColor="text1"/>
          <w:sz w:val="34"/>
          <w:szCs w:val="34"/>
          <w:lang w:val="en-US"/>
        </w:rPr>
        <w:t xml:space="preserve"> Dozele utile sunt de 1-4 mg. intramuscular sau 0</w:t>
      </w:r>
      <w:proofErr w:type="gramStart"/>
      <w:r w:rsidRPr="001903C1">
        <w:rPr>
          <w:rFonts w:ascii="Arial" w:hAnsi="Arial" w:cs="Arial"/>
          <w:color w:val="000000" w:themeColor="text1"/>
          <w:sz w:val="34"/>
          <w:szCs w:val="34"/>
          <w:lang w:val="en-US"/>
        </w:rPr>
        <w:t>,5</w:t>
      </w:r>
      <w:proofErr w:type="gramEnd"/>
      <w:r w:rsidRPr="001903C1">
        <w:rPr>
          <w:rFonts w:ascii="Arial" w:hAnsi="Arial" w:cs="Arial"/>
          <w:color w:val="000000" w:themeColor="text1"/>
          <w:sz w:val="34"/>
          <w:szCs w:val="34"/>
          <w:lang w:val="en-US"/>
        </w:rPr>
        <w:t>-2 mg. intravenos lent; se poate repeta după 3-4 ore.</w:t>
      </w:r>
    </w:p>
    <w:p w:rsidR="001903C1" w:rsidRPr="001903C1"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i/>
          <w:iCs/>
          <w:color w:val="000000" w:themeColor="text1"/>
          <w:sz w:val="34"/>
          <w:szCs w:val="34"/>
          <w:lang w:val="en-US"/>
        </w:rPr>
        <w:t>Reacţii adverse:</w:t>
      </w:r>
      <w:r w:rsidRPr="001903C1">
        <w:rPr>
          <w:rFonts w:ascii="Arial" w:hAnsi="Arial" w:cs="Arial"/>
          <w:color w:val="000000" w:themeColor="text1"/>
          <w:sz w:val="34"/>
          <w:szCs w:val="34"/>
          <w:lang w:val="en-US"/>
        </w:rPr>
        <w:t xml:space="preserve"> Rareori sedare, greaţă, transpiraţii, vertij, senzaţie de plutire, letargie, confuzie.</w:t>
      </w:r>
    </w:p>
    <w:p w:rsidR="001903C1" w:rsidRPr="00481548" w:rsidRDefault="001903C1" w:rsidP="001903C1">
      <w:pPr>
        <w:spacing w:before="100" w:beforeAutospacing="1" w:after="100" w:afterAutospacing="1"/>
        <w:rPr>
          <w:rFonts w:ascii="Arial" w:hAnsi="Arial" w:cs="Arial"/>
          <w:color w:val="000000" w:themeColor="text1"/>
          <w:sz w:val="34"/>
          <w:szCs w:val="34"/>
          <w:lang w:val="en-US"/>
        </w:rPr>
      </w:pPr>
      <w:r w:rsidRPr="001903C1">
        <w:rPr>
          <w:rFonts w:ascii="Arial" w:hAnsi="Arial" w:cs="Arial"/>
          <w:color w:val="000000" w:themeColor="text1"/>
          <w:sz w:val="34"/>
          <w:szCs w:val="34"/>
          <w:lang w:val="en-US"/>
        </w:rPr>
        <w:t> </w:t>
      </w:r>
      <w:r w:rsidRPr="001903C1">
        <w:rPr>
          <w:rFonts w:ascii="Arial" w:hAnsi="Arial" w:cs="Arial"/>
          <w:b/>
          <w:bCs/>
          <w:color w:val="000000" w:themeColor="text1"/>
          <w:sz w:val="34"/>
          <w:szCs w:val="34"/>
          <w:lang w:val="en-US"/>
        </w:rPr>
        <w:t>Buprenorfina</w:t>
      </w:r>
      <w:r w:rsidR="00481548">
        <w:rPr>
          <w:rFonts w:ascii="Arial" w:hAnsi="Arial" w:cs="Arial"/>
          <w:color w:val="000000" w:themeColor="text1"/>
          <w:sz w:val="34"/>
          <w:szCs w:val="34"/>
          <w:lang w:val="en-US"/>
        </w:rPr>
        <w:t xml:space="preserve"> </w:t>
      </w:r>
      <w:r w:rsidRPr="001903C1">
        <w:rPr>
          <w:rFonts w:ascii="Arial" w:hAnsi="Arial" w:cs="Arial"/>
          <w:i/>
          <w:iCs/>
          <w:color w:val="000000" w:themeColor="text1"/>
          <w:sz w:val="34"/>
          <w:szCs w:val="34"/>
          <w:lang w:val="en-US"/>
        </w:rPr>
        <w:t>Acţiune farmacoterapeutică:</w:t>
      </w:r>
      <w:r w:rsidRPr="001903C1">
        <w:rPr>
          <w:rFonts w:ascii="Arial" w:hAnsi="Arial" w:cs="Arial"/>
          <w:color w:val="000000" w:themeColor="text1"/>
          <w:sz w:val="34"/>
          <w:szCs w:val="34"/>
          <w:lang w:val="en-US"/>
        </w:rPr>
        <w:t xml:space="preserve"> Are acţiune analgezică intensă şi de durată datorită legării mai stabile pe receptorii m decât morfina. </w:t>
      </w:r>
      <w:proofErr w:type="gramStart"/>
      <w:r w:rsidRPr="00481548">
        <w:rPr>
          <w:rFonts w:ascii="Arial" w:hAnsi="Arial" w:cs="Arial"/>
          <w:color w:val="000000" w:themeColor="text1"/>
          <w:sz w:val="34"/>
          <w:szCs w:val="34"/>
          <w:lang w:val="en-US"/>
        </w:rPr>
        <w:t>Este antagonist pe receptorii k.</w:t>
      </w:r>
      <w:proofErr w:type="gramEnd"/>
    </w:p>
    <w:p w:rsidR="00396F7A" w:rsidRPr="00396F7A" w:rsidRDefault="00396F7A" w:rsidP="00590C9C">
      <w:pPr>
        <w:rPr>
          <w:rFonts w:ascii="Arial" w:hAnsi="Arial" w:cs="Arial"/>
          <w:b/>
          <w:sz w:val="36"/>
          <w:szCs w:val="36"/>
          <w:lang w:val="en-US"/>
        </w:rPr>
      </w:pPr>
    </w:p>
    <w:p w:rsidR="007D18E1" w:rsidRPr="007D18E1" w:rsidRDefault="007D18E1" w:rsidP="007D18E1">
      <w:pPr>
        <w:spacing w:before="100" w:beforeAutospacing="1" w:after="100" w:afterAutospacing="1"/>
        <w:jc w:val="center"/>
        <w:rPr>
          <w:rFonts w:ascii="Arial" w:hAnsi="Arial" w:cs="Arial"/>
          <w:sz w:val="36"/>
          <w:szCs w:val="36"/>
          <w:lang w:val="en-US"/>
        </w:rPr>
      </w:pPr>
      <w:r w:rsidRPr="007D18E1">
        <w:rPr>
          <w:rFonts w:ascii="Arial" w:hAnsi="Arial" w:cs="Arial"/>
          <w:b/>
          <w:bCs/>
          <w:sz w:val="36"/>
          <w:szCs w:val="36"/>
          <w:lang w:val="en-US"/>
        </w:rPr>
        <w:t xml:space="preserve">Utilizarea terapeutică </w:t>
      </w:r>
      <w:proofErr w:type="gramStart"/>
      <w:r w:rsidRPr="007D18E1">
        <w:rPr>
          <w:rFonts w:ascii="Arial" w:hAnsi="Arial" w:cs="Arial"/>
          <w:b/>
          <w:bCs/>
          <w:sz w:val="36"/>
          <w:szCs w:val="36"/>
          <w:lang w:val="en-US"/>
        </w:rPr>
        <w:t>a</w:t>
      </w:r>
      <w:proofErr w:type="gramEnd"/>
      <w:r w:rsidRPr="007D18E1">
        <w:rPr>
          <w:rFonts w:ascii="Arial" w:hAnsi="Arial" w:cs="Arial"/>
          <w:b/>
          <w:bCs/>
          <w:sz w:val="36"/>
          <w:szCs w:val="36"/>
          <w:lang w:val="en-US"/>
        </w:rPr>
        <w:t xml:space="preserve"> opioidelor</w:t>
      </w:r>
    </w:p>
    <w:p w:rsidR="007D18E1" w:rsidRPr="007D18E1" w:rsidRDefault="007D18E1" w:rsidP="007D18E1">
      <w:pPr>
        <w:spacing w:before="100" w:beforeAutospacing="1" w:after="100" w:afterAutospacing="1"/>
        <w:rPr>
          <w:rFonts w:ascii="Arial" w:hAnsi="Arial" w:cs="Arial"/>
          <w:sz w:val="34"/>
          <w:szCs w:val="34"/>
          <w:lang w:val="en-US"/>
        </w:rPr>
      </w:pPr>
      <w:r w:rsidRPr="007D18E1">
        <w:rPr>
          <w:rFonts w:ascii="Arial" w:hAnsi="Arial" w:cs="Arial"/>
          <w:sz w:val="34"/>
          <w:szCs w:val="34"/>
          <w:lang w:val="en-US"/>
        </w:rPr>
        <w:t> </w:t>
      </w:r>
      <w:proofErr w:type="gramStart"/>
      <w:r w:rsidRPr="007D18E1">
        <w:rPr>
          <w:rFonts w:ascii="Arial" w:hAnsi="Arial" w:cs="Arial"/>
          <w:sz w:val="34"/>
          <w:szCs w:val="34"/>
          <w:lang w:val="en-US"/>
        </w:rPr>
        <w:t>Opioidele au fost unele din primele substanţe folosite în ritualurile religioase sau cu scop terapeutic fiind amintite în scrierile medicale încă de la începutul erei noastre pentru efectul lor calmant şi hipnotic.</w:t>
      </w:r>
      <w:proofErr w:type="gramEnd"/>
    </w:p>
    <w:p w:rsidR="007D18E1" w:rsidRPr="007D18E1" w:rsidRDefault="007D18E1" w:rsidP="007D18E1">
      <w:pPr>
        <w:spacing w:before="100" w:beforeAutospacing="1" w:after="100" w:afterAutospacing="1"/>
        <w:rPr>
          <w:rFonts w:ascii="Arial" w:hAnsi="Arial" w:cs="Arial"/>
          <w:sz w:val="34"/>
          <w:szCs w:val="34"/>
          <w:lang w:val="en-US"/>
        </w:rPr>
      </w:pPr>
      <w:r w:rsidRPr="007D18E1">
        <w:rPr>
          <w:rFonts w:ascii="Arial" w:hAnsi="Arial" w:cs="Arial"/>
          <w:sz w:val="34"/>
          <w:szCs w:val="34"/>
          <w:lang w:val="en-US"/>
        </w:rPr>
        <w:t xml:space="preserve">Opioidele sunt indicate ca analgezice, în primul rând pentru calmarea durerii la neoplazici. </w:t>
      </w:r>
      <w:proofErr w:type="gramStart"/>
      <w:r w:rsidRPr="007D18E1">
        <w:rPr>
          <w:rFonts w:ascii="Arial" w:hAnsi="Arial" w:cs="Arial"/>
          <w:sz w:val="34"/>
          <w:szCs w:val="34"/>
          <w:lang w:val="en-US"/>
        </w:rPr>
        <w:t>Efectul antianxios şi cel euforizant sunt avantajoase în această situaţie, iar limitările derivate din riscul dependenţei sunt mai puţin importante.</w:t>
      </w:r>
      <w:proofErr w:type="gramEnd"/>
    </w:p>
    <w:p w:rsidR="007D18E1" w:rsidRPr="007D18E1" w:rsidRDefault="007D18E1" w:rsidP="007D18E1">
      <w:pPr>
        <w:spacing w:before="100" w:beforeAutospacing="1" w:after="100" w:afterAutospacing="1"/>
        <w:rPr>
          <w:rFonts w:ascii="Arial" w:hAnsi="Arial" w:cs="Arial"/>
          <w:sz w:val="34"/>
          <w:szCs w:val="34"/>
          <w:lang w:val="en-US"/>
        </w:rPr>
      </w:pPr>
      <w:r w:rsidRPr="007D18E1">
        <w:rPr>
          <w:rFonts w:ascii="Arial" w:hAnsi="Arial" w:cs="Arial"/>
          <w:sz w:val="34"/>
          <w:szCs w:val="34"/>
          <w:lang w:val="en-US"/>
        </w:rPr>
        <w:t xml:space="preserve">Utilizarea opioidelor în durerile acute implică, în primul rând, </w:t>
      </w:r>
      <w:proofErr w:type="gramStart"/>
      <w:r w:rsidRPr="007D18E1">
        <w:rPr>
          <w:rFonts w:ascii="Arial" w:hAnsi="Arial" w:cs="Arial"/>
          <w:sz w:val="34"/>
          <w:szCs w:val="34"/>
          <w:lang w:val="en-US"/>
        </w:rPr>
        <w:t>un</w:t>
      </w:r>
      <w:proofErr w:type="gramEnd"/>
      <w:r w:rsidRPr="007D18E1">
        <w:rPr>
          <w:rFonts w:ascii="Arial" w:hAnsi="Arial" w:cs="Arial"/>
          <w:sz w:val="34"/>
          <w:szCs w:val="34"/>
          <w:lang w:val="en-US"/>
        </w:rPr>
        <w:t xml:space="preserve"> diagnostic corect. În colicile biliare şi nefritice trebuie încercate, la început, antispastice şi, numai dacă acestea nu sunt eficace, se administrează </w:t>
      </w:r>
      <w:proofErr w:type="gramStart"/>
      <w:r w:rsidRPr="007D18E1">
        <w:rPr>
          <w:rFonts w:ascii="Arial" w:hAnsi="Arial" w:cs="Arial"/>
          <w:sz w:val="34"/>
          <w:szCs w:val="34"/>
          <w:lang w:val="en-US"/>
        </w:rPr>
        <w:t>un</w:t>
      </w:r>
      <w:proofErr w:type="gramEnd"/>
      <w:r w:rsidRPr="007D18E1">
        <w:rPr>
          <w:rFonts w:ascii="Arial" w:hAnsi="Arial" w:cs="Arial"/>
          <w:sz w:val="34"/>
          <w:szCs w:val="34"/>
          <w:lang w:val="en-US"/>
        </w:rPr>
        <w:t xml:space="preserve"> opioid în asociaţie cu </w:t>
      </w:r>
      <w:r w:rsidRPr="007D18E1">
        <w:rPr>
          <w:rFonts w:ascii="Arial" w:hAnsi="Arial" w:cs="Arial"/>
          <w:sz w:val="34"/>
          <w:szCs w:val="34"/>
          <w:lang w:val="en-US"/>
        </w:rPr>
        <w:lastRenderedPageBreak/>
        <w:t xml:space="preserve">antispastice. O </w:t>
      </w:r>
      <w:proofErr w:type="gramStart"/>
      <w:r w:rsidRPr="007D18E1">
        <w:rPr>
          <w:rFonts w:ascii="Arial" w:hAnsi="Arial" w:cs="Arial"/>
          <w:sz w:val="34"/>
          <w:szCs w:val="34"/>
          <w:lang w:val="en-US"/>
        </w:rPr>
        <w:t>altă</w:t>
      </w:r>
      <w:proofErr w:type="gramEnd"/>
      <w:r w:rsidRPr="007D18E1">
        <w:rPr>
          <w:rFonts w:ascii="Arial" w:hAnsi="Arial" w:cs="Arial"/>
          <w:sz w:val="34"/>
          <w:szCs w:val="34"/>
          <w:lang w:val="en-US"/>
        </w:rPr>
        <w:t xml:space="preserve"> indicaţie sunt durerile acute ale infarctului de miocard, unde beneficiul se datoreşte efectului analgezic şi, pentru unele opioide, influenţării favorabile a unor factori hemodinamici.</w:t>
      </w:r>
    </w:p>
    <w:p w:rsidR="007D18E1" w:rsidRPr="007D18E1" w:rsidRDefault="007D18E1" w:rsidP="007D18E1">
      <w:pPr>
        <w:spacing w:before="100" w:beforeAutospacing="1" w:after="100" w:afterAutospacing="1"/>
        <w:rPr>
          <w:rFonts w:ascii="Arial" w:hAnsi="Arial" w:cs="Arial"/>
          <w:sz w:val="34"/>
          <w:szCs w:val="34"/>
          <w:lang w:val="en-US"/>
        </w:rPr>
      </w:pPr>
      <w:proofErr w:type="gramStart"/>
      <w:r w:rsidRPr="007D18E1">
        <w:rPr>
          <w:rFonts w:ascii="Arial" w:hAnsi="Arial" w:cs="Arial"/>
          <w:sz w:val="34"/>
          <w:szCs w:val="34"/>
          <w:lang w:val="en-US"/>
        </w:rPr>
        <w:t>Opioidele pot fi utile pentru efectuarea unor manevre diagnostice sau ortopedice.</w:t>
      </w:r>
      <w:proofErr w:type="gramEnd"/>
      <w:r w:rsidRPr="007D18E1">
        <w:rPr>
          <w:rFonts w:ascii="Arial" w:hAnsi="Arial" w:cs="Arial"/>
          <w:sz w:val="34"/>
          <w:szCs w:val="34"/>
          <w:lang w:val="en-US"/>
        </w:rPr>
        <w:t xml:space="preserve"> </w:t>
      </w:r>
      <w:proofErr w:type="gramStart"/>
      <w:r w:rsidRPr="007D18E1">
        <w:rPr>
          <w:rFonts w:ascii="Arial" w:hAnsi="Arial" w:cs="Arial"/>
          <w:sz w:val="34"/>
          <w:szCs w:val="34"/>
          <w:lang w:val="en-US"/>
        </w:rPr>
        <w:t>De asemenea se folosesc în cadrul pregătirii preanestezice, atât în scop analgezic cât şi liniştitor.</w:t>
      </w:r>
      <w:proofErr w:type="gramEnd"/>
    </w:p>
    <w:p w:rsidR="007D18E1" w:rsidRPr="007D18E1" w:rsidRDefault="007D18E1" w:rsidP="007D18E1">
      <w:pPr>
        <w:spacing w:before="100" w:beforeAutospacing="1" w:after="100" w:afterAutospacing="1"/>
        <w:rPr>
          <w:rFonts w:ascii="Arial" w:hAnsi="Arial" w:cs="Arial"/>
          <w:sz w:val="34"/>
          <w:szCs w:val="34"/>
          <w:lang w:val="en-US"/>
        </w:rPr>
      </w:pPr>
      <w:r>
        <w:rPr>
          <w:rFonts w:ascii="Arial" w:hAnsi="Arial" w:cs="Arial"/>
          <w:sz w:val="34"/>
          <w:szCs w:val="34"/>
          <w:lang w:val="en-US"/>
        </w:rPr>
        <w:t> </w:t>
      </w:r>
      <w:proofErr w:type="gramStart"/>
      <w:r w:rsidRPr="007D18E1">
        <w:rPr>
          <w:rFonts w:ascii="Arial" w:hAnsi="Arial" w:cs="Arial"/>
          <w:sz w:val="34"/>
          <w:szCs w:val="34"/>
          <w:lang w:val="en-US"/>
        </w:rPr>
        <w:t>Opioidele au şi indicaţii în afara celor legate de efectul analgezic.</w:t>
      </w:r>
      <w:proofErr w:type="gramEnd"/>
      <w:r w:rsidRPr="007D18E1">
        <w:rPr>
          <w:rFonts w:ascii="Arial" w:hAnsi="Arial" w:cs="Arial"/>
          <w:sz w:val="34"/>
          <w:szCs w:val="34"/>
          <w:lang w:val="en-US"/>
        </w:rPr>
        <w:t xml:space="preserve"> </w:t>
      </w:r>
      <w:proofErr w:type="gramStart"/>
      <w:r w:rsidRPr="007D18E1">
        <w:rPr>
          <w:rFonts w:ascii="Arial" w:hAnsi="Arial" w:cs="Arial"/>
          <w:sz w:val="34"/>
          <w:szCs w:val="34"/>
          <w:lang w:val="en-US"/>
        </w:rPr>
        <w:t>Ele pot fi utile în edemul pulmonar acut, unde beneficiul terapeutic se datoreşte liniştirii anxietăţii, micşorării dispneei acute şi unor modificări hemodinamice favorabile.</w:t>
      </w:r>
      <w:proofErr w:type="gramEnd"/>
      <w:r w:rsidRPr="007D18E1">
        <w:rPr>
          <w:rFonts w:ascii="Arial" w:hAnsi="Arial" w:cs="Arial"/>
          <w:sz w:val="34"/>
          <w:szCs w:val="34"/>
          <w:lang w:val="en-US"/>
        </w:rPr>
        <w:t xml:space="preserve"> Riscul mare de dependenţă face ca opioidele cu acţiune analgezică intensă </w:t>
      </w:r>
      <w:proofErr w:type="gramStart"/>
      <w:r w:rsidRPr="007D18E1">
        <w:rPr>
          <w:rFonts w:ascii="Arial" w:hAnsi="Arial" w:cs="Arial"/>
          <w:sz w:val="34"/>
          <w:szCs w:val="34"/>
          <w:lang w:val="en-US"/>
        </w:rPr>
        <w:t>să</w:t>
      </w:r>
      <w:proofErr w:type="gramEnd"/>
      <w:r w:rsidRPr="007D18E1">
        <w:rPr>
          <w:rFonts w:ascii="Arial" w:hAnsi="Arial" w:cs="Arial"/>
          <w:sz w:val="34"/>
          <w:szCs w:val="34"/>
          <w:lang w:val="en-US"/>
        </w:rPr>
        <w:t xml:space="preserve"> nu fie utilizate obişnuit pentru combaterea tusei, deşi ele au un efect antitusiv marcat. Opioidele în doze mici, sunt utilizate uneori pentru liniştirea peristaltismului intestinal în cazuri de diaree acută excesivă. Tratamentul trebuie </w:t>
      </w:r>
      <w:proofErr w:type="gramStart"/>
      <w:r w:rsidRPr="007D18E1">
        <w:rPr>
          <w:rFonts w:ascii="Arial" w:hAnsi="Arial" w:cs="Arial"/>
          <w:sz w:val="34"/>
          <w:szCs w:val="34"/>
          <w:lang w:val="en-US"/>
        </w:rPr>
        <w:t>să</w:t>
      </w:r>
      <w:proofErr w:type="gramEnd"/>
      <w:r w:rsidRPr="007D18E1">
        <w:rPr>
          <w:rFonts w:ascii="Arial" w:hAnsi="Arial" w:cs="Arial"/>
          <w:sz w:val="34"/>
          <w:szCs w:val="34"/>
          <w:lang w:val="en-US"/>
        </w:rPr>
        <w:t xml:space="preserve"> fie de scurtă durată pentru a micşora riscul dependenţei.</w:t>
      </w:r>
    </w:p>
    <w:p w:rsidR="007D18E1" w:rsidRPr="007D18E1" w:rsidRDefault="007D18E1" w:rsidP="007D18E1">
      <w:pPr>
        <w:spacing w:before="100" w:beforeAutospacing="1" w:after="100" w:afterAutospacing="1"/>
        <w:rPr>
          <w:rFonts w:ascii="Arial" w:hAnsi="Arial" w:cs="Arial"/>
          <w:sz w:val="34"/>
          <w:szCs w:val="34"/>
          <w:lang w:val="en-US"/>
        </w:rPr>
      </w:pPr>
      <w:proofErr w:type="gramStart"/>
      <w:r w:rsidRPr="007D18E1">
        <w:rPr>
          <w:rFonts w:ascii="Arial" w:hAnsi="Arial" w:cs="Arial"/>
          <w:sz w:val="34"/>
          <w:szCs w:val="34"/>
          <w:lang w:val="en-US"/>
        </w:rPr>
        <w:t>Folosirea morfinei şi a celorlalte opioide impune individualizare şi considerarea atentă a situaţiei clinice.</w:t>
      </w:r>
      <w:proofErr w:type="gramEnd"/>
      <w:r w:rsidRPr="007D18E1">
        <w:rPr>
          <w:rFonts w:ascii="Arial" w:hAnsi="Arial" w:cs="Arial"/>
          <w:sz w:val="34"/>
          <w:szCs w:val="34"/>
          <w:lang w:val="en-US"/>
        </w:rPr>
        <w:t xml:space="preserve"> Vârsta bolnavilor poate constitui </w:t>
      </w:r>
      <w:proofErr w:type="gramStart"/>
      <w:r w:rsidRPr="007D18E1">
        <w:rPr>
          <w:rFonts w:ascii="Arial" w:hAnsi="Arial" w:cs="Arial"/>
          <w:sz w:val="34"/>
          <w:szCs w:val="34"/>
          <w:lang w:val="en-US"/>
        </w:rPr>
        <w:t>un</w:t>
      </w:r>
      <w:proofErr w:type="gramEnd"/>
      <w:r w:rsidRPr="007D18E1">
        <w:rPr>
          <w:rFonts w:ascii="Arial" w:hAnsi="Arial" w:cs="Arial"/>
          <w:sz w:val="34"/>
          <w:szCs w:val="34"/>
          <w:lang w:val="en-US"/>
        </w:rPr>
        <w:t xml:space="preserve"> factor important. </w:t>
      </w:r>
      <w:proofErr w:type="gramStart"/>
      <w:r w:rsidRPr="007D18E1">
        <w:rPr>
          <w:rFonts w:ascii="Arial" w:hAnsi="Arial" w:cs="Arial"/>
          <w:sz w:val="34"/>
          <w:szCs w:val="34"/>
          <w:lang w:val="en-US"/>
        </w:rPr>
        <w:t>Astfel copii nou-născuţi şi, în general copii mici, sunt foarte sensibili la deprimarea respiratorie, datorită penetrabilităţii crescute a barierei hematoencefalice şi imaturităţii sistemului nervos central.</w:t>
      </w:r>
      <w:proofErr w:type="gramEnd"/>
      <w:r w:rsidRPr="007D18E1">
        <w:rPr>
          <w:rFonts w:ascii="Arial" w:hAnsi="Arial" w:cs="Arial"/>
          <w:sz w:val="34"/>
          <w:szCs w:val="34"/>
          <w:lang w:val="en-US"/>
        </w:rPr>
        <w:t xml:space="preserve"> Opioidele sunt contraindicate la copii mai mici de </w:t>
      </w:r>
      <w:proofErr w:type="gramStart"/>
      <w:r w:rsidRPr="007D18E1">
        <w:rPr>
          <w:rFonts w:ascii="Arial" w:hAnsi="Arial" w:cs="Arial"/>
          <w:sz w:val="34"/>
          <w:szCs w:val="34"/>
          <w:lang w:val="en-US"/>
        </w:rPr>
        <w:t>3 ani, iar prescrierea lor la vârste sub 15 ani trebuie limitată la situaţii de excepţie</w:t>
      </w:r>
      <w:proofErr w:type="gramEnd"/>
      <w:r w:rsidRPr="007D18E1">
        <w:rPr>
          <w:rFonts w:ascii="Arial" w:hAnsi="Arial" w:cs="Arial"/>
          <w:sz w:val="34"/>
          <w:szCs w:val="34"/>
          <w:lang w:val="en-US"/>
        </w:rPr>
        <w:t xml:space="preserve">. </w:t>
      </w:r>
      <w:proofErr w:type="gramStart"/>
      <w:r w:rsidRPr="007D18E1">
        <w:rPr>
          <w:rFonts w:ascii="Arial" w:hAnsi="Arial" w:cs="Arial"/>
          <w:sz w:val="34"/>
          <w:szCs w:val="34"/>
          <w:lang w:val="en-US"/>
        </w:rPr>
        <w:t>Bătrânii sunt de asemenea mai sensibili.</w:t>
      </w:r>
      <w:proofErr w:type="gramEnd"/>
      <w:r w:rsidRPr="007D18E1">
        <w:rPr>
          <w:rFonts w:ascii="Arial" w:hAnsi="Arial" w:cs="Arial"/>
          <w:sz w:val="34"/>
          <w:szCs w:val="34"/>
          <w:lang w:val="en-US"/>
        </w:rPr>
        <w:t xml:space="preserve"> Ei răspund la doze de analgezice</w:t>
      </w:r>
      <w:proofErr w:type="gramStart"/>
      <w:r w:rsidRPr="007D18E1">
        <w:rPr>
          <w:rFonts w:ascii="Arial" w:hAnsi="Arial" w:cs="Arial"/>
          <w:sz w:val="34"/>
          <w:szCs w:val="34"/>
          <w:lang w:val="en-US"/>
        </w:rPr>
        <w:t>  de</w:t>
      </w:r>
      <w:proofErr w:type="gramEnd"/>
      <w:r w:rsidRPr="007D18E1">
        <w:rPr>
          <w:rFonts w:ascii="Arial" w:hAnsi="Arial" w:cs="Arial"/>
          <w:sz w:val="34"/>
          <w:szCs w:val="34"/>
          <w:lang w:val="en-US"/>
        </w:rPr>
        <w:t xml:space="preserve"> 3-4 ori mai mici, iar durata analgeziei este crescută.</w:t>
      </w:r>
    </w:p>
    <w:p w:rsidR="007D18E1" w:rsidRPr="007D18E1" w:rsidRDefault="007D18E1" w:rsidP="007D18E1">
      <w:pPr>
        <w:spacing w:before="100" w:beforeAutospacing="1" w:after="100" w:afterAutospacing="1"/>
        <w:rPr>
          <w:rFonts w:ascii="Arial" w:hAnsi="Arial" w:cs="Arial"/>
          <w:sz w:val="34"/>
          <w:szCs w:val="34"/>
          <w:lang w:val="en-US"/>
        </w:rPr>
      </w:pPr>
      <w:proofErr w:type="gramStart"/>
      <w:r w:rsidRPr="007D18E1">
        <w:rPr>
          <w:rFonts w:ascii="Arial" w:hAnsi="Arial" w:cs="Arial"/>
          <w:sz w:val="34"/>
          <w:szCs w:val="34"/>
          <w:lang w:val="en-US"/>
        </w:rPr>
        <w:lastRenderedPageBreak/>
        <w:t>Toate situaţiile caracterizate prin limitarea funcţiei respiratorii necesită multă prudenţă în folosirea opioidelor, deoarece acestea deprimă respiraţia şi interferă mecanismele compensatorii declanşate de deficitul ventilaţiei pulmonare.</w:t>
      </w:r>
      <w:proofErr w:type="gramEnd"/>
      <w:r w:rsidRPr="007D18E1">
        <w:rPr>
          <w:rFonts w:ascii="Arial" w:hAnsi="Arial" w:cs="Arial"/>
          <w:sz w:val="34"/>
          <w:szCs w:val="34"/>
          <w:lang w:val="en-US"/>
        </w:rPr>
        <w:t>  </w:t>
      </w:r>
    </w:p>
    <w:p w:rsidR="007D18E1" w:rsidRPr="007D18E1" w:rsidRDefault="007D18E1" w:rsidP="007D18E1">
      <w:pPr>
        <w:spacing w:before="100" w:beforeAutospacing="1" w:after="100" w:afterAutospacing="1"/>
        <w:rPr>
          <w:rFonts w:ascii="Arial" w:hAnsi="Arial" w:cs="Arial"/>
          <w:sz w:val="34"/>
          <w:szCs w:val="34"/>
          <w:lang w:val="en-US"/>
        </w:rPr>
      </w:pPr>
      <w:r w:rsidRPr="007D18E1">
        <w:rPr>
          <w:rFonts w:ascii="Arial" w:hAnsi="Arial" w:cs="Arial"/>
          <w:sz w:val="34"/>
          <w:szCs w:val="34"/>
          <w:lang w:val="en-US"/>
        </w:rPr>
        <w:t xml:space="preserve">Acţiunea spastică asupra musculaturii netede </w:t>
      </w:r>
      <w:proofErr w:type="gramStart"/>
      <w:r w:rsidRPr="007D18E1">
        <w:rPr>
          <w:rFonts w:ascii="Arial" w:hAnsi="Arial" w:cs="Arial"/>
          <w:sz w:val="34"/>
          <w:szCs w:val="34"/>
          <w:lang w:val="en-US"/>
        </w:rPr>
        <w:t>este</w:t>
      </w:r>
      <w:proofErr w:type="gramEnd"/>
      <w:r w:rsidRPr="007D18E1">
        <w:rPr>
          <w:rFonts w:ascii="Arial" w:hAnsi="Arial" w:cs="Arial"/>
          <w:sz w:val="34"/>
          <w:szCs w:val="34"/>
          <w:lang w:val="en-US"/>
        </w:rPr>
        <w:t xml:space="preserve"> dezavantajoasă la bolnavii cu colici, ceea ce face necesară asocierea de antispastice.</w:t>
      </w:r>
    </w:p>
    <w:p w:rsidR="00D450AD" w:rsidRPr="007D18E1" w:rsidRDefault="007D18E1" w:rsidP="007D18E1">
      <w:pPr>
        <w:rPr>
          <w:rFonts w:ascii="Arial" w:hAnsi="Arial" w:cs="Arial"/>
          <w:b/>
          <w:sz w:val="34"/>
          <w:szCs w:val="34"/>
          <w:lang w:val="en-US"/>
        </w:rPr>
      </w:pPr>
      <w:proofErr w:type="gramStart"/>
      <w:r w:rsidRPr="007D18E1">
        <w:rPr>
          <w:rFonts w:ascii="Arial" w:hAnsi="Arial" w:cs="Arial"/>
          <w:sz w:val="34"/>
          <w:szCs w:val="34"/>
          <w:lang w:val="en-US"/>
        </w:rPr>
        <w:t>Insuficienţa hepatică severă micşorează potenţialul de epurare al opioidelor, le prelungeşte efectul şi le creşte toxicitatea.</w:t>
      </w:r>
      <w:proofErr w:type="gramEnd"/>
      <w:r w:rsidRPr="007D18E1">
        <w:rPr>
          <w:rFonts w:ascii="Arial" w:hAnsi="Arial" w:cs="Arial"/>
          <w:sz w:val="34"/>
          <w:szCs w:val="34"/>
          <w:lang w:val="en-US"/>
        </w:rPr>
        <w:t xml:space="preserve"> La cirotici acestea pot declanşa coma hepatică.</w:t>
      </w:r>
    </w:p>
    <w:p w:rsidR="00D450AD" w:rsidRPr="00D450AD" w:rsidRDefault="00D450AD" w:rsidP="00D450AD">
      <w:pPr>
        <w:jc w:val="center"/>
        <w:rPr>
          <w:b/>
          <w:sz w:val="52"/>
          <w:szCs w:val="52"/>
          <w:lang w:val="en-US"/>
        </w:rPr>
      </w:pPr>
    </w:p>
    <w:p w:rsidR="00D450AD" w:rsidRPr="00D450AD" w:rsidRDefault="00D450AD" w:rsidP="00EC6EB0">
      <w:pPr>
        <w:rPr>
          <w:sz w:val="36"/>
          <w:szCs w:val="36"/>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9B45EB" w:rsidRDefault="009B45EB" w:rsidP="009B45EB">
      <w:pPr>
        <w:jc w:val="center"/>
        <w:rPr>
          <w:rFonts w:ascii="Arial" w:hAnsi="Arial" w:cs="Arial"/>
          <w:b/>
          <w:sz w:val="44"/>
          <w:szCs w:val="44"/>
          <w:lang w:val="en-US"/>
        </w:rPr>
      </w:pPr>
    </w:p>
    <w:p w:rsidR="003D72ED" w:rsidRDefault="003D72ED" w:rsidP="009B45EB">
      <w:pPr>
        <w:jc w:val="center"/>
        <w:rPr>
          <w:rFonts w:ascii="Arial" w:hAnsi="Arial" w:cs="Arial"/>
          <w:b/>
          <w:sz w:val="32"/>
          <w:szCs w:val="32"/>
          <w:lang w:val="en-US"/>
        </w:rPr>
      </w:pPr>
    </w:p>
    <w:p w:rsidR="00EC6EB0" w:rsidRPr="00B12749" w:rsidRDefault="009B45EB" w:rsidP="009B45EB">
      <w:pPr>
        <w:jc w:val="center"/>
        <w:rPr>
          <w:rFonts w:ascii="Arial" w:hAnsi="Arial" w:cs="Arial"/>
          <w:b/>
          <w:sz w:val="32"/>
          <w:szCs w:val="32"/>
          <w:lang w:val="en-US"/>
        </w:rPr>
      </w:pPr>
      <w:r w:rsidRPr="00B12749">
        <w:rPr>
          <w:rFonts w:ascii="Arial" w:hAnsi="Arial" w:cs="Arial"/>
          <w:b/>
          <w:sz w:val="32"/>
          <w:szCs w:val="32"/>
          <w:lang w:val="en-US"/>
        </w:rPr>
        <w:t>Bibliografie</w:t>
      </w:r>
    </w:p>
    <w:p w:rsidR="00B12749" w:rsidRPr="00B12749" w:rsidRDefault="00B12749" w:rsidP="00B12749">
      <w:pPr>
        <w:rPr>
          <w:rFonts w:ascii="Arial" w:hAnsi="Arial" w:cs="Arial"/>
          <w:sz w:val="32"/>
          <w:szCs w:val="32"/>
          <w:lang w:val="ro-RO"/>
        </w:rPr>
      </w:pPr>
      <w:r w:rsidRPr="00B12749">
        <w:rPr>
          <w:rFonts w:ascii="Arial" w:eastAsia="Times New Roman" w:hAnsi="Arial" w:cs="Arial"/>
          <w:sz w:val="32"/>
          <w:szCs w:val="32"/>
          <w:lang w:val="ro-RO"/>
        </w:rPr>
        <w:t xml:space="preserve">I. Roibu, Al. Mircea, </w:t>
      </w:r>
      <w:r w:rsidRPr="00B12749">
        <w:rPr>
          <w:rFonts w:ascii="Arial" w:eastAsia="Times New Roman" w:hAnsi="Arial" w:cs="Arial"/>
          <w:i/>
          <w:sz w:val="32"/>
          <w:szCs w:val="32"/>
          <w:lang w:val="ro-RO"/>
        </w:rPr>
        <w:t>Flagelul drogurilor</w:t>
      </w:r>
      <w:r w:rsidRPr="00B12749">
        <w:rPr>
          <w:rFonts w:ascii="Arial" w:eastAsia="Times New Roman" w:hAnsi="Arial" w:cs="Arial"/>
          <w:sz w:val="32"/>
          <w:szCs w:val="32"/>
          <w:lang w:val="ro-RO"/>
        </w:rPr>
        <w:t>, Ed. Mirton, Timişoara, 1997,</w:t>
      </w:r>
    </w:p>
    <w:p w:rsidR="00B12749" w:rsidRPr="00B12749" w:rsidRDefault="00B12749" w:rsidP="00B12749">
      <w:pPr>
        <w:rPr>
          <w:rFonts w:ascii="Arial" w:eastAsia="Times New Roman" w:hAnsi="Arial" w:cs="Arial"/>
          <w:i/>
          <w:sz w:val="32"/>
          <w:szCs w:val="32"/>
          <w:lang w:val="ro-RO"/>
        </w:rPr>
      </w:pPr>
    </w:p>
    <w:p w:rsidR="00B12749" w:rsidRPr="00B12749" w:rsidRDefault="00C3508F" w:rsidP="00B12749">
      <w:pPr>
        <w:rPr>
          <w:rFonts w:ascii="Arial" w:hAnsi="Arial" w:cs="Arial"/>
          <w:sz w:val="32"/>
          <w:szCs w:val="32"/>
          <w:lang w:val="ro-RO"/>
        </w:rPr>
      </w:pPr>
      <w:hyperlink r:id="rId8" w:tgtFrame="_blank" w:history="1">
        <w:r w:rsidR="00B12749" w:rsidRPr="00B12749">
          <w:rPr>
            <w:rStyle w:val="Hyperlink"/>
            <w:rFonts w:ascii="Arial" w:hAnsi="Arial" w:cs="Arial"/>
            <w:b/>
            <w:bCs/>
            <w:color w:val="auto"/>
            <w:sz w:val="32"/>
            <w:szCs w:val="32"/>
            <w:lang w:val="ro-RO"/>
          </w:rPr>
          <w:t>Ghicavîi, V.; Gonciar, V.; Bacinschi, N.; Gasnaş, V.</w:t>
        </w:r>
        <w:r w:rsidR="00B12749" w:rsidRPr="00B12749">
          <w:rPr>
            <w:rFonts w:ascii="Arial" w:hAnsi="Arial" w:cs="Arial"/>
            <w:sz w:val="32"/>
            <w:szCs w:val="32"/>
            <w:lang w:val="ro-RO"/>
          </w:rPr>
          <w:br/>
        </w:r>
        <w:r w:rsidR="00B12749" w:rsidRPr="00B12749">
          <w:rPr>
            <w:rStyle w:val="Hyperlink"/>
            <w:rFonts w:ascii="Arial" w:hAnsi="Arial" w:cs="Arial"/>
            <w:color w:val="auto"/>
            <w:sz w:val="32"/>
            <w:szCs w:val="32"/>
            <w:lang w:val="ro-RO"/>
          </w:rPr>
          <w:t>Farmacologia / V. Ghicavîi, V. Gonciar, N. Bacinschi, V. Gasnaş. - Chişinău : Ştiinţa, 1993. - 321 p. : il. - Bibliogr. : p. 318. - ISBN 5-376-011739-7</w:t>
        </w:r>
      </w:hyperlink>
    </w:p>
    <w:p w:rsidR="003D72ED" w:rsidRDefault="00C3508F" w:rsidP="00B12749">
      <w:pPr>
        <w:rPr>
          <w:rStyle w:val="apple-style-span"/>
          <w:rFonts w:ascii="Arial" w:hAnsi="Arial" w:cs="Arial"/>
          <w:sz w:val="32"/>
          <w:szCs w:val="32"/>
          <w:shd w:val="clear" w:color="auto" w:fill="FFFFFF"/>
          <w:lang w:val="en-US"/>
        </w:rPr>
      </w:pPr>
      <w:hyperlink r:id="rId9" w:tgtFrame="_blank" w:history="1">
        <w:r w:rsidR="00B12749" w:rsidRPr="00B12749">
          <w:rPr>
            <w:rStyle w:val="Hyperlink"/>
            <w:rFonts w:ascii="Arial" w:hAnsi="Arial" w:cs="Arial"/>
            <w:b/>
            <w:bCs/>
            <w:color w:val="auto"/>
            <w:sz w:val="32"/>
            <w:szCs w:val="32"/>
            <w:lang w:val="en-US"/>
          </w:rPr>
          <w:t>Groza, L.; Mihali, L</w:t>
        </w:r>
        <w:proofErr w:type="gramStart"/>
        <w:r w:rsidR="00B12749" w:rsidRPr="00B12749">
          <w:rPr>
            <w:rStyle w:val="Hyperlink"/>
            <w:rFonts w:ascii="Arial" w:hAnsi="Arial" w:cs="Arial"/>
            <w:b/>
            <w:bCs/>
            <w:color w:val="auto"/>
            <w:sz w:val="32"/>
            <w:szCs w:val="32"/>
            <w:lang w:val="en-US"/>
          </w:rPr>
          <w:t>.</w:t>
        </w:r>
        <w:proofErr w:type="gramEnd"/>
        <w:r w:rsidR="00B12749" w:rsidRPr="00B12749">
          <w:rPr>
            <w:rFonts w:ascii="Arial" w:hAnsi="Arial" w:cs="Arial"/>
            <w:sz w:val="32"/>
            <w:szCs w:val="32"/>
            <w:lang w:val="en-US"/>
          </w:rPr>
          <w:br/>
        </w:r>
        <w:r w:rsidR="00B12749" w:rsidRPr="00B12749">
          <w:rPr>
            <w:rStyle w:val="Hyperlink"/>
            <w:rFonts w:ascii="Arial" w:hAnsi="Arial" w:cs="Arial"/>
            <w:color w:val="auto"/>
            <w:sz w:val="32"/>
            <w:szCs w:val="32"/>
            <w:lang w:val="en-US"/>
          </w:rPr>
          <w:t xml:space="preserve">Groza, Lili. </w:t>
        </w:r>
        <w:proofErr w:type="gramStart"/>
        <w:r w:rsidR="00B12749" w:rsidRPr="00B12749">
          <w:rPr>
            <w:rStyle w:val="Hyperlink"/>
            <w:rFonts w:ascii="Arial" w:hAnsi="Arial" w:cs="Arial"/>
            <w:color w:val="auto"/>
            <w:sz w:val="32"/>
            <w:szCs w:val="32"/>
            <w:lang w:val="en-US"/>
          </w:rPr>
          <w:t>Igiena :</w:t>
        </w:r>
        <w:proofErr w:type="gramEnd"/>
        <w:r w:rsidR="00B12749" w:rsidRPr="00B12749">
          <w:rPr>
            <w:rStyle w:val="Hyperlink"/>
            <w:rFonts w:ascii="Arial" w:hAnsi="Arial" w:cs="Arial"/>
            <w:color w:val="auto"/>
            <w:sz w:val="32"/>
            <w:szCs w:val="32"/>
            <w:lang w:val="en-US"/>
          </w:rPr>
          <w:t xml:space="preserve"> manual pentru studenţii fac. farmacie / L. Groza, L. Mihali ; Min. Învăţămîntului al Republicii Moldova. - </w:t>
        </w:r>
        <w:proofErr w:type="gramStart"/>
        <w:r w:rsidR="00B12749" w:rsidRPr="00B12749">
          <w:rPr>
            <w:rStyle w:val="Hyperlink"/>
            <w:rFonts w:ascii="Arial" w:hAnsi="Arial" w:cs="Arial"/>
            <w:color w:val="auto"/>
            <w:sz w:val="32"/>
            <w:szCs w:val="32"/>
            <w:lang w:val="en-US"/>
          </w:rPr>
          <w:t>Chişinău :</w:t>
        </w:r>
        <w:proofErr w:type="gramEnd"/>
        <w:r w:rsidR="00B12749" w:rsidRPr="00B12749">
          <w:rPr>
            <w:rStyle w:val="Hyperlink"/>
            <w:rFonts w:ascii="Arial" w:hAnsi="Arial" w:cs="Arial"/>
            <w:color w:val="auto"/>
            <w:sz w:val="32"/>
            <w:szCs w:val="32"/>
            <w:lang w:val="en-US"/>
          </w:rPr>
          <w:t xml:space="preserve"> Ştiinţa, 1994. - 269 p.</w:t>
        </w:r>
      </w:hyperlink>
    </w:p>
    <w:p w:rsidR="00B12749" w:rsidRPr="003D72ED" w:rsidRDefault="003D72ED" w:rsidP="00B12749">
      <w:pPr>
        <w:rPr>
          <w:rFonts w:ascii="Arial" w:hAnsi="Arial" w:cs="Arial"/>
          <w:sz w:val="36"/>
          <w:szCs w:val="36"/>
          <w:lang w:val="en-US"/>
        </w:rPr>
      </w:pPr>
      <w:r w:rsidRPr="003D72ED">
        <w:rPr>
          <w:rFonts w:ascii="Arial" w:hAnsi="Arial" w:cs="Arial"/>
          <w:b/>
          <w:sz w:val="44"/>
          <w:szCs w:val="44"/>
          <w:lang w:val="ro-RO"/>
        </w:rPr>
        <w:t xml:space="preserve"> </w:t>
      </w:r>
      <w:hyperlink r:id="rId10" w:history="1">
        <w:r w:rsidRPr="003D72ED">
          <w:rPr>
            <w:rStyle w:val="Hyperlink"/>
            <w:rFonts w:ascii="Arial" w:hAnsi="Arial" w:cs="Arial"/>
            <w:color w:val="auto"/>
            <w:sz w:val="36"/>
            <w:szCs w:val="36"/>
          </w:rPr>
          <w:t>http://www.scribd.com</w:t>
        </w:r>
      </w:hyperlink>
    </w:p>
    <w:p w:rsidR="003D72ED" w:rsidRPr="003D72ED" w:rsidRDefault="003D72ED" w:rsidP="00B12749">
      <w:pPr>
        <w:rPr>
          <w:rFonts w:ascii="Arial" w:hAnsi="Arial" w:cs="Arial"/>
          <w:sz w:val="36"/>
          <w:szCs w:val="36"/>
          <w:lang w:val="en-US"/>
        </w:rPr>
      </w:pPr>
      <w:r w:rsidRPr="003D72ED">
        <w:rPr>
          <w:rFonts w:ascii="Arial" w:hAnsi="Arial" w:cs="Arial"/>
          <w:sz w:val="36"/>
          <w:szCs w:val="36"/>
          <w:lang w:val="en-US"/>
        </w:rPr>
        <w:t xml:space="preserve"> www.regielive.ro</w:t>
      </w:r>
    </w:p>
    <w:p w:rsidR="009B45EB" w:rsidRPr="00B12749" w:rsidRDefault="009B45EB" w:rsidP="009B45EB">
      <w:pPr>
        <w:jc w:val="center"/>
        <w:rPr>
          <w:rFonts w:ascii="Arial" w:hAnsi="Arial" w:cs="Arial"/>
          <w:b/>
          <w:sz w:val="44"/>
          <w:szCs w:val="44"/>
          <w:lang w:val="ro-RO"/>
        </w:rPr>
      </w:pPr>
    </w:p>
    <w:sectPr w:rsidR="009B45EB" w:rsidRPr="00B12749" w:rsidSect="00B403FB">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CE" w:rsidRDefault="003A14CE" w:rsidP="003D72ED">
      <w:pPr>
        <w:spacing w:after="0" w:line="240" w:lineRule="auto"/>
      </w:pPr>
      <w:r>
        <w:separator/>
      </w:r>
    </w:p>
  </w:endnote>
  <w:endnote w:type="continuationSeparator" w:id="0">
    <w:p w:rsidR="003A14CE" w:rsidRDefault="003A14CE" w:rsidP="003D7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4938"/>
      <w:docPartObj>
        <w:docPartGallery w:val="Page Numbers (Bottom of Page)"/>
        <w:docPartUnique/>
      </w:docPartObj>
    </w:sdtPr>
    <w:sdtContent>
      <w:p w:rsidR="003D72ED" w:rsidRDefault="00C3508F">
        <w:pPr>
          <w:pStyle w:val="Footer"/>
          <w:jc w:val="right"/>
        </w:pPr>
        <w:fldSimple w:instr=" PAGE   \* MERGEFORMAT ">
          <w:r w:rsidR="000439DC">
            <w:rPr>
              <w:noProof/>
            </w:rPr>
            <w:t>20</w:t>
          </w:r>
        </w:fldSimple>
      </w:p>
    </w:sdtContent>
  </w:sdt>
  <w:p w:rsidR="003D72ED" w:rsidRDefault="003D7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CE" w:rsidRDefault="003A14CE" w:rsidP="003D72ED">
      <w:pPr>
        <w:spacing w:after="0" w:line="240" w:lineRule="auto"/>
      </w:pPr>
      <w:r>
        <w:separator/>
      </w:r>
    </w:p>
  </w:footnote>
  <w:footnote w:type="continuationSeparator" w:id="0">
    <w:p w:rsidR="003A14CE" w:rsidRDefault="003A14CE" w:rsidP="003D7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98A"/>
    <w:multiLevelType w:val="hybridMultilevel"/>
    <w:tmpl w:val="29FE3E12"/>
    <w:lvl w:ilvl="0" w:tplc="8F32F9A0">
      <w:start w:val="1"/>
      <w:numFmt w:val="bullet"/>
      <w:lvlText w:val=""/>
      <w:lvlJc w:val="left"/>
      <w:pPr>
        <w:tabs>
          <w:tab w:val="num" w:pos="720"/>
        </w:tabs>
        <w:ind w:left="720" w:hanging="360"/>
      </w:pPr>
      <w:rPr>
        <w:rFonts w:ascii="Wingdings" w:hAnsi="Wingdings" w:hint="default"/>
      </w:rPr>
    </w:lvl>
    <w:lvl w:ilvl="1" w:tplc="24C6204C" w:tentative="1">
      <w:start w:val="1"/>
      <w:numFmt w:val="bullet"/>
      <w:lvlText w:val=""/>
      <w:lvlJc w:val="left"/>
      <w:pPr>
        <w:tabs>
          <w:tab w:val="num" w:pos="1440"/>
        </w:tabs>
        <w:ind w:left="1440" w:hanging="360"/>
      </w:pPr>
      <w:rPr>
        <w:rFonts w:ascii="Wingdings" w:hAnsi="Wingdings" w:hint="default"/>
      </w:rPr>
    </w:lvl>
    <w:lvl w:ilvl="2" w:tplc="81A07596" w:tentative="1">
      <w:start w:val="1"/>
      <w:numFmt w:val="bullet"/>
      <w:lvlText w:val=""/>
      <w:lvlJc w:val="left"/>
      <w:pPr>
        <w:tabs>
          <w:tab w:val="num" w:pos="2160"/>
        </w:tabs>
        <w:ind w:left="2160" w:hanging="360"/>
      </w:pPr>
      <w:rPr>
        <w:rFonts w:ascii="Wingdings" w:hAnsi="Wingdings" w:hint="default"/>
      </w:rPr>
    </w:lvl>
    <w:lvl w:ilvl="3" w:tplc="863C10F4" w:tentative="1">
      <w:start w:val="1"/>
      <w:numFmt w:val="bullet"/>
      <w:lvlText w:val=""/>
      <w:lvlJc w:val="left"/>
      <w:pPr>
        <w:tabs>
          <w:tab w:val="num" w:pos="2880"/>
        </w:tabs>
        <w:ind w:left="2880" w:hanging="360"/>
      </w:pPr>
      <w:rPr>
        <w:rFonts w:ascii="Wingdings" w:hAnsi="Wingdings" w:hint="default"/>
      </w:rPr>
    </w:lvl>
    <w:lvl w:ilvl="4" w:tplc="BCCA413E" w:tentative="1">
      <w:start w:val="1"/>
      <w:numFmt w:val="bullet"/>
      <w:lvlText w:val=""/>
      <w:lvlJc w:val="left"/>
      <w:pPr>
        <w:tabs>
          <w:tab w:val="num" w:pos="3600"/>
        </w:tabs>
        <w:ind w:left="3600" w:hanging="360"/>
      </w:pPr>
      <w:rPr>
        <w:rFonts w:ascii="Wingdings" w:hAnsi="Wingdings" w:hint="default"/>
      </w:rPr>
    </w:lvl>
    <w:lvl w:ilvl="5" w:tplc="3C70F3A6" w:tentative="1">
      <w:start w:val="1"/>
      <w:numFmt w:val="bullet"/>
      <w:lvlText w:val=""/>
      <w:lvlJc w:val="left"/>
      <w:pPr>
        <w:tabs>
          <w:tab w:val="num" w:pos="4320"/>
        </w:tabs>
        <w:ind w:left="4320" w:hanging="360"/>
      </w:pPr>
      <w:rPr>
        <w:rFonts w:ascii="Wingdings" w:hAnsi="Wingdings" w:hint="default"/>
      </w:rPr>
    </w:lvl>
    <w:lvl w:ilvl="6" w:tplc="BCC4554E" w:tentative="1">
      <w:start w:val="1"/>
      <w:numFmt w:val="bullet"/>
      <w:lvlText w:val=""/>
      <w:lvlJc w:val="left"/>
      <w:pPr>
        <w:tabs>
          <w:tab w:val="num" w:pos="5040"/>
        </w:tabs>
        <w:ind w:left="5040" w:hanging="360"/>
      </w:pPr>
      <w:rPr>
        <w:rFonts w:ascii="Wingdings" w:hAnsi="Wingdings" w:hint="default"/>
      </w:rPr>
    </w:lvl>
    <w:lvl w:ilvl="7" w:tplc="1E226142" w:tentative="1">
      <w:start w:val="1"/>
      <w:numFmt w:val="bullet"/>
      <w:lvlText w:val=""/>
      <w:lvlJc w:val="left"/>
      <w:pPr>
        <w:tabs>
          <w:tab w:val="num" w:pos="5760"/>
        </w:tabs>
        <w:ind w:left="5760" w:hanging="360"/>
      </w:pPr>
      <w:rPr>
        <w:rFonts w:ascii="Wingdings" w:hAnsi="Wingdings" w:hint="default"/>
      </w:rPr>
    </w:lvl>
    <w:lvl w:ilvl="8" w:tplc="BF6629BA" w:tentative="1">
      <w:start w:val="1"/>
      <w:numFmt w:val="bullet"/>
      <w:lvlText w:val=""/>
      <w:lvlJc w:val="left"/>
      <w:pPr>
        <w:tabs>
          <w:tab w:val="num" w:pos="6480"/>
        </w:tabs>
        <w:ind w:left="6480" w:hanging="360"/>
      </w:pPr>
      <w:rPr>
        <w:rFonts w:ascii="Wingdings" w:hAnsi="Wingdings" w:hint="default"/>
      </w:rPr>
    </w:lvl>
  </w:abstractNum>
  <w:abstractNum w:abstractNumId="1">
    <w:nsid w:val="024B354B"/>
    <w:multiLevelType w:val="hybridMultilevel"/>
    <w:tmpl w:val="90CC5F4C"/>
    <w:lvl w:ilvl="0" w:tplc="5A3E511A">
      <w:start w:val="1"/>
      <w:numFmt w:val="bullet"/>
      <w:lvlText w:val=""/>
      <w:lvlJc w:val="left"/>
      <w:pPr>
        <w:tabs>
          <w:tab w:val="num" w:pos="720"/>
        </w:tabs>
        <w:ind w:left="720" w:hanging="360"/>
      </w:pPr>
      <w:rPr>
        <w:rFonts w:ascii="Wingdings" w:hAnsi="Wingdings" w:hint="default"/>
      </w:rPr>
    </w:lvl>
    <w:lvl w:ilvl="1" w:tplc="B7943AB4" w:tentative="1">
      <w:start w:val="1"/>
      <w:numFmt w:val="bullet"/>
      <w:lvlText w:val=""/>
      <w:lvlJc w:val="left"/>
      <w:pPr>
        <w:tabs>
          <w:tab w:val="num" w:pos="1440"/>
        </w:tabs>
        <w:ind w:left="1440" w:hanging="360"/>
      </w:pPr>
      <w:rPr>
        <w:rFonts w:ascii="Wingdings" w:hAnsi="Wingdings" w:hint="default"/>
      </w:rPr>
    </w:lvl>
    <w:lvl w:ilvl="2" w:tplc="627CC88A" w:tentative="1">
      <w:start w:val="1"/>
      <w:numFmt w:val="bullet"/>
      <w:lvlText w:val=""/>
      <w:lvlJc w:val="left"/>
      <w:pPr>
        <w:tabs>
          <w:tab w:val="num" w:pos="2160"/>
        </w:tabs>
        <w:ind w:left="2160" w:hanging="360"/>
      </w:pPr>
      <w:rPr>
        <w:rFonts w:ascii="Wingdings" w:hAnsi="Wingdings" w:hint="default"/>
      </w:rPr>
    </w:lvl>
    <w:lvl w:ilvl="3" w:tplc="08CCF8F4" w:tentative="1">
      <w:start w:val="1"/>
      <w:numFmt w:val="bullet"/>
      <w:lvlText w:val=""/>
      <w:lvlJc w:val="left"/>
      <w:pPr>
        <w:tabs>
          <w:tab w:val="num" w:pos="2880"/>
        </w:tabs>
        <w:ind w:left="2880" w:hanging="360"/>
      </w:pPr>
      <w:rPr>
        <w:rFonts w:ascii="Wingdings" w:hAnsi="Wingdings" w:hint="default"/>
      </w:rPr>
    </w:lvl>
    <w:lvl w:ilvl="4" w:tplc="581CB7BE" w:tentative="1">
      <w:start w:val="1"/>
      <w:numFmt w:val="bullet"/>
      <w:lvlText w:val=""/>
      <w:lvlJc w:val="left"/>
      <w:pPr>
        <w:tabs>
          <w:tab w:val="num" w:pos="3600"/>
        </w:tabs>
        <w:ind w:left="3600" w:hanging="360"/>
      </w:pPr>
      <w:rPr>
        <w:rFonts w:ascii="Wingdings" w:hAnsi="Wingdings" w:hint="default"/>
      </w:rPr>
    </w:lvl>
    <w:lvl w:ilvl="5" w:tplc="71BCCFEE" w:tentative="1">
      <w:start w:val="1"/>
      <w:numFmt w:val="bullet"/>
      <w:lvlText w:val=""/>
      <w:lvlJc w:val="left"/>
      <w:pPr>
        <w:tabs>
          <w:tab w:val="num" w:pos="4320"/>
        </w:tabs>
        <w:ind w:left="4320" w:hanging="360"/>
      </w:pPr>
      <w:rPr>
        <w:rFonts w:ascii="Wingdings" w:hAnsi="Wingdings" w:hint="default"/>
      </w:rPr>
    </w:lvl>
    <w:lvl w:ilvl="6" w:tplc="676E4968" w:tentative="1">
      <w:start w:val="1"/>
      <w:numFmt w:val="bullet"/>
      <w:lvlText w:val=""/>
      <w:lvlJc w:val="left"/>
      <w:pPr>
        <w:tabs>
          <w:tab w:val="num" w:pos="5040"/>
        </w:tabs>
        <w:ind w:left="5040" w:hanging="360"/>
      </w:pPr>
      <w:rPr>
        <w:rFonts w:ascii="Wingdings" w:hAnsi="Wingdings" w:hint="default"/>
      </w:rPr>
    </w:lvl>
    <w:lvl w:ilvl="7" w:tplc="9844FF46" w:tentative="1">
      <w:start w:val="1"/>
      <w:numFmt w:val="bullet"/>
      <w:lvlText w:val=""/>
      <w:lvlJc w:val="left"/>
      <w:pPr>
        <w:tabs>
          <w:tab w:val="num" w:pos="5760"/>
        </w:tabs>
        <w:ind w:left="5760" w:hanging="360"/>
      </w:pPr>
      <w:rPr>
        <w:rFonts w:ascii="Wingdings" w:hAnsi="Wingdings" w:hint="default"/>
      </w:rPr>
    </w:lvl>
    <w:lvl w:ilvl="8" w:tplc="D4FE918E" w:tentative="1">
      <w:start w:val="1"/>
      <w:numFmt w:val="bullet"/>
      <w:lvlText w:val=""/>
      <w:lvlJc w:val="left"/>
      <w:pPr>
        <w:tabs>
          <w:tab w:val="num" w:pos="6480"/>
        </w:tabs>
        <w:ind w:left="6480" w:hanging="360"/>
      </w:pPr>
      <w:rPr>
        <w:rFonts w:ascii="Wingdings" w:hAnsi="Wingdings" w:hint="default"/>
      </w:rPr>
    </w:lvl>
  </w:abstractNum>
  <w:abstractNum w:abstractNumId="2">
    <w:nsid w:val="08EC6BA3"/>
    <w:multiLevelType w:val="hybridMultilevel"/>
    <w:tmpl w:val="131C6C6E"/>
    <w:lvl w:ilvl="0" w:tplc="5B06516C">
      <w:start w:val="1"/>
      <w:numFmt w:val="bullet"/>
      <w:lvlText w:val="•"/>
      <w:lvlJc w:val="left"/>
      <w:pPr>
        <w:tabs>
          <w:tab w:val="num" w:pos="720"/>
        </w:tabs>
        <w:ind w:left="720" w:hanging="360"/>
      </w:pPr>
      <w:rPr>
        <w:rFonts w:ascii="Times New Roman" w:hAnsi="Times New Roman" w:hint="default"/>
      </w:rPr>
    </w:lvl>
    <w:lvl w:ilvl="1" w:tplc="05FAAF2C" w:tentative="1">
      <w:start w:val="1"/>
      <w:numFmt w:val="bullet"/>
      <w:lvlText w:val="•"/>
      <w:lvlJc w:val="left"/>
      <w:pPr>
        <w:tabs>
          <w:tab w:val="num" w:pos="1440"/>
        </w:tabs>
        <w:ind w:left="1440" w:hanging="360"/>
      </w:pPr>
      <w:rPr>
        <w:rFonts w:ascii="Times New Roman" w:hAnsi="Times New Roman" w:hint="default"/>
      </w:rPr>
    </w:lvl>
    <w:lvl w:ilvl="2" w:tplc="9E86EEA2" w:tentative="1">
      <w:start w:val="1"/>
      <w:numFmt w:val="bullet"/>
      <w:lvlText w:val="•"/>
      <w:lvlJc w:val="left"/>
      <w:pPr>
        <w:tabs>
          <w:tab w:val="num" w:pos="2160"/>
        </w:tabs>
        <w:ind w:left="2160" w:hanging="360"/>
      </w:pPr>
      <w:rPr>
        <w:rFonts w:ascii="Times New Roman" w:hAnsi="Times New Roman" w:hint="default"/>
      </w:rPr>
    </w:lvl>
    <w:lvl w:ilvl="3" w:tplc="3C88A6D6" w:tentative="1">
      <w:start w:val="1"/>
      <w:numFmt w:val="bullet"/>
      <w:lvlText w:val="•"/>
      <w:lvlJc w:val="left"/>
      <w:pPr>
        <w:tabs>
          <w:tab w:val="num" w:pos="2880"/>
        </w:tabs>
        <w:ind w:left="2880" w:hanging="360"/>
      </w:pPr>
      <w:rPr>
        <w:rFonts w:ascii="Times New Roman" w:hAnsi="Times New Roman" w:hint="default"/>
      </w:rPr>
    </w:lvl>
    <w:lvl w:ilvl="4" w:tplc="0322A108" w:tentative="1">
      <w:start w:val="1"/>
      <w:numFmt w:val="bullet"/>
      <w:lvlText w:val="•"/>
      <w:lvlJc w:val="left"/>
      <w:pPr>
        <w:tabs>
          <w:tab w:val="num" w:pos="3600"/>
        </w:tabs>
        <w:ind w:left="3600" w:hanging="360"/>
      </w:pPr>
      <w:rPr>
        <w:rFonts w:ascii="Times New Roman" w:hAnsi="Times New Roman" w:hint="default"/>
      </w:rPr>
    </w:lvl>
    <w:lvl w:ilvl="5" w:tplc="41FE3804" w:tentative="1">
      <w:start w:val="1"/>
      <w:numFmt w:val="bullet"/>
      <w:lvlText w:val="•"/>
      <w:lvlJc w:val="left"/>
      <w:pPr>
        <w:tabs>
          <w:tab w:val="num" w:pos="4320"/>
        </w:tabs>
        <w:ind w:left="4320" w:hanging="360"/>
      </w:pPr>
      <w:rPr>
        <w:rFonts w:ascii="Times New Roman" w:hAnsi="Times New Roman" w:hint="default"/>
      </w:rPr>
    </w:lvl>
    <w:lvl w:ilvl="6" w:tplc="4EA80018" w:tentative="1">
      <w:start w:val="1"/>
      <w:numFmt w:val="bullet"/>
      <w:lvlText w:val="•"/>
      <w:lvlJc w:val="left"/>
      <w:pPr>
        <w:tabs>
          <w:tab w:val="num" w:pos="5040"/>
        </w:tabs>
        <w:ind w:left="5040" w:hanging="360"/>
      </w:pPr>
      <w:rPr>
        <w:rFonts w:ascii="Times New Roman" w:hAnsi="Times New Roman" w:hint="default"/>
      </w:rPr>
    </w:lvl>
    <w:lvl w:ilvl="7" w:tplc="DB1683E4" w:tentative="1">
      <w:start w:val="1"/>
      <w:numFmt w:val="bullet"/>
      <w:lvlText w:val="•"/>
      <w:lvlJc w:val="left"/>
      <w:pPr>
        <w:tabs>
          <w:tab w:val="num" w:pos="5760"/>
        </w:tabs>
        <w:ind w:left="5760" w:hanging="360"/>
      </w:pPr>
      <w:rPr>
        <w:rFonts w:ascii="Times New Roman" w:hAnsi="Times New Roman" w:hint="default"/>
      </w:rPr>
    </w:lvl>
    <w:lvl w:ilvl="8" w:tplc="2EFE38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F62034"/>
    <w:multiLevelType w:val="hybridMultilevel"/>
    <w:tmpl w:val="5DF274DA"/>
    <w:lvl w:ilvl="0" w:tplc="661A7AF0">
      <w:start w:val="1"/>
      <w:numFmt w:val="decimal"/>
      <w:lvlText w:val="%1."/>
      <w:lvlJc w:val="left"/>
      <w:pPr>
        <w:tabs>
          <w:tab w:val="num" w:pos="720"/>
        </w:tabs>
        <w:ind w:left="720" w:hanging="360"/>
      </w:pPr>
    </w:lvl>
    <w:lvl w:ilvl="1" w:tplc="E6C48C16" w:tentative="1">
      <w:start w:val="1"/>
      <w:numFmt w:val="decimal"/>
      <w:lvlText w:val="%2."/>
      <w:lvlJc w:val="left"/>
      <w:pPr>
        <w:tabs>
          <w:tab w:val="num" w:pos="1440"/>
        </w:tabs>
        <w:ind w:left="1440" w:hanging="360"/>
      </w:pPr>
    </w:lvl>
    <w:lvl w:ilvl="2" w:tplc="8A08CA56" w:tentative="1">
      <w:start w:val="1"/>
      <w:numFmt w:val="decimal"/>
      <w:lvlText w:val="%3."/>
      <w:lvlJc w:val="left"/>
      <w:pPr>
        <w:tabs>
          <w:tab w:val="num" w:pos="2160"/>
        </w:tabs>
        <w:ind w:left="2160" w:hanging="360"/>
      </w:pPr>
    </w:lvl>
    <w:lvl w:ilvl="3" w:tplc="C37E5DDC" w:tentative="1">
      <w:start w:val="1"/>
      <w:numFmt w:val="decimal"/>
      <w:lvlText w:val="%4."/>
      <w:lvlJc w:val="left"/>
      <w:pPr>
        <w:tabs>
          <w:tab w:val="num" w:pos="2880"/>
        </w:tabs>
        <w:ind w:left="2880" w:hanging="360"/>
      </w:pPr>
    </w:lvl>
    <w:lvl w:ilvl="4" w:tplc="4788840E" w:tentative="1">
      <w:start w:val="1"/>
      <w:numFmt w:val="decimal"/>
      <w:lvlText w:val="%5."/>
      <w:lvlJc w:val="left"/>
      <w:pPr>
        <w:tabs>
          <w:tab w:val="num" w:pos="3600"/>
        </w:tabs>
        <w:ind w:left="3600" w:hanging="360"/>
      </w:pPr>
    </w:lvl>
    <w:lvl w:ilvl="5" w:tplc="7AEAD744" w:tentative="1">
      <w:start w:val="1"/>
      <w:numFmt w:val="decimal"/>
      <w:lvlText w:val="%6."/>
      <w:lvlJc w:val="left"/>
      <w:pPr>
        <w:tabs>
          <w:tab w:val="num" w:pos="4320"/>
        </w:tabs>
        <w:ind w:left="4320" w:hanging="360"/>
      </w:pPr>
    </w:lvl>
    <w:lvl w:ilvl="6" w:tplc="0374C674" w:tentative="1">
      <w:start w:val="1"/>
      <w:numFmt w:val="decimal"/>
      <w:lvlText w:val="%7."/>
      <w:lvlJc w:val="left"/>
      <w:pPr>
        <w:tabs>
          <w:tab w:val="num" w:pos="5040"/>
        </w:tabs>
        <w:ind w:left="5040" w:hanging="360"/>
      </w:pPr>
    </w:lvl>
    <w:lvl w:ilvl="7" w:tplc="CF0465CC" w:tentative="1">
      <w:start w:val="1"/>
      <w:numFmt w:val="decimal"/>
      <w:lvlText w:val="%8."/>
      <w:lvlJc w:val="left"/>
      <w:pPr>
        <w:tabs>
          <w:tab w:val="num" w:pos="5760"/>
        </w:tabs>
        <w:ind w:left="5760" w:hanging="360"/>
      </w:pPr>
    </w:lvl>
    <w:lvl w:ilvl="8" w:tplc="AED21B1E" w:tentative="1">
      <w:start w:val="1"/>
      <w:numFmt w:val="decimal"/>
      <w:lvlText w:val="%9."/>
      <w:lvlJc w:val="left"/>
      <w:pPr>
        <w:tabs>
          <w:tab w:val="num" w:pos="6480"/>
        </w:tabs>
        <w:ind w:left="6480" w:hanging="360"/>
      </w:pPr>
    </w:lvl>
  </w:abstractNum>
  <w:abstractNum w:abstractNumId="4">
    <w:nsid w:val="10E13114"/>
    <w:multiLevelType w:val="hybridMultilevel"/>
    <w:tmpl w:val="FCC0F6DA"/>
    <w:lvl w:ilvl="0" w:tplc="B298EBA4">
      <w:start w:val="1"/>
      <w:numFmt w:val="decimal"/>
      <w:lvlText w:val="%1."/>
      <w:lvlJc w:val="left"/>
      <w:pPr>
        <w:tabs>
          <w:tab w:val="num" w:pos="720"/>
        </w:tabs>
        <w:ind w:left="720" w:hanging="360"/>
      </w:pPr>
    </w:lvl>
    <w:lvl w:ilvl="1" w:tplc="8F44CB08" w:tentative="1">
      <w:start w:val="1"/>
      <w:numFmt w:val="decimal"/>
      <w:lvlText w:val="%2."/>
      <w:lvlJc w:val="left"/>
      <w:pPr>
        <w:tabs>
          <w:tab w:val="num" w:pos="1440"/>
        </w:tabs>
        <w:ind w:left="1440" w:hanging="360"/>
      </w:pPr>
    </w:lvl>
    <w:lvl w:ilvl="2" w:tplc="A656D458" w:tentative="1">
      <w:start w:val="1"/>
      <w:numFmt w:val="decimal"/>
      <w:lvlText w:val="%3."/>
      <w:lvlJc w:val="left"/>
      <w:pPr>
        <w:tabs>
          <w:tab w:val="num" w:pos="2160"/>
        </w:tabs>
        <w:ind w:left="2160" w:hanging="360"/>
      </w:pPr>
    </w:lvl>
    <w:lvl w:ilvl="3" w:tplc="B24C9C0A" w:tentative="1">
      <w:start w:val="1"/>
      <w:numFmt w:val="decimal"/>
      <w:lvlText w:val="%4."/>
      <w:lvlJc w:val="left"/>
      <w:pPr>
        <w:tabs>
          <w:tab w:val="num" w:pos="2880"/>
        </w:tabs>
        <w:ind w:left="2880" w:hanging="360"/>
      </w:pPr>
    </w:lvl>
    <w:lvl w:ilvl="4" w:tplc="9572D3CE" w:tentative="1">
      <w:start w:val="1"/>
      <w:numFmt w:val="decimal"/>
      <w:lvlText w:val="%5."/>
      <w:lvlJc w:val="left"/>
      <w:pPr>
        <w:tabs>
          <w:tab w:val="num" w:pos="3600"/>
        </w:tabs>
        <w:ind w:left="3600" w:hanging="360"/>
      </w:pPr>
    </w:lvl>
    <w:lvl w:ilvl="5" w:tplc="32F2BB26" w:tentative="1">
      <w:start w:val="1"/>
      <w:numFmt w:val="decimal"/>
      <w:lvlText w:val="%6."/>
      <w:lvlJc w:val="left"/>
      <w:pPr>
        <w:tabs>
          <w:tab w:val="num" w:pos="4320"/>
        </w:tabs>
        <w:ind w:left="4320" w:hanging="360"/>
      </w:pPr>
    </w:lvl>
    <w:lvl w:ilvl="6" w:tplc="40D48C46" w:tentative="1">
      <w:start w:val="1"/>
      <w:numFmt w:val="decimal"/>
      <w:lvlText w:val="%7."/>
      <w:lvlJc w:val="left"/>
      <w:pPr>
        <w:tabs>
          <w:tab w:val="num" w:pos="5040"/>
        </w:tabs>
        <w:ind w:left="5040" w:hanging="360"/>
      </w:pPr>
    </w:lvl>
    <w:lvl w:ilvl="7" w:tplc="D2165086" w:tentative="1">
      <w:start w:val="1"/>
      <w:numFmt w:val="decimal"/>
      <w:lvlText w:val="%8."/>
      <w:lvlJc w:val="left"/>
      <w:pPr>
        <w:tabs>
          <w:tab w:val="num" w:pos="5760"/>
        </w:tabs>
        <w:ind w:left="5760" w:hanging="360"/>
      </w:pPr>
    </w:lvl>
    <w:lvl w:ilvl="8" w:tplc="94AC0A88" w:tentative="1">
      <w:start w:val="1"/>
      <w:numFmt w:val="decimal"/>
      <w:lvlText w:val="%9."/>
      <w:lvlJc w:val="left"/>
      <w:pPr>
        <w:tabs>
          <w:tab w:val="num" w:pos="6480"/>
        </w:tabs>
        <w:ind w:left="6480" w:hanging="360"/>
      </w:pPr>
    </w:lvl>
  </w:abstractNum>
  <w:abstractNum w:abstractNumId="5">
    <w:nsid w:val="19BA2ED1"/>
    <w:multiLevelType w:val="hybridMultilevel"/>
    <w:tmpl w:val="875EB4AA"/>
    <w:lvl w:ilvl="0" w:tplc="4D985360">
      <w:start w:val="1"/>
      <w:numFmt w:val="bullet"/>
      <w:lvlText w:val=""/>
      <w:lvlJc w:val="left"/>
      <w:pPr>
        <w:tabs>
          <w:tab w:val="num" w:pos="720"/>
        </w:tabs>
        <w:ind w:left="720" w:hanging="360"/>
      </w:pPr>
      <w:rPr>
        <w:rFonts w:ascii="Wingdings" w:hAnsi="Wingdings" w:hint="default"/>
      </w:rPr>
    </w:lvl>
    <w:lvl w:ilvl="1" w:tplc="19484704" w:tentative="1">
      <w:start w:val="1"/>
      <w:numFmt w:val="bullet"/>
      <w:lvlText w:val=""/>
      <w:lvlJc w:val="left"/>
      <w:pPr>
        <w:tabs>
          <w:tab w:val="num" w:pos="1440"/>
        </w:tabs>
        <w:ind w:left="1440" w:hanging="360"/>
      </w:pPr>
      <w:rPr>
        <w:rFonts w:ascii="Wingdings" w:hAnsi="Wingdings" w:hint="default"/>
      </w:rPr>
    </w:lvl>
    <w:lvl w:ilvl="2" w:tplc="F214B17C" w:tentative="1">
      <w:start w:val="1"/>
      <w:numFmt w:val="bullet"/>
      <w:lvlText w:val=""/>
      <w:lvlJc w:val="left"/>
      <w:pPr>
        <w:tabs>
          <w:tab w:val="num" w:pos="2160"/>
        </w:tabs>
        <w:ind w:left="2160" w:hanging="360"/>
      </w:pPr>
      <w:rPr>
        <w:rFonts w:ascii="Wingdings" w:hAnsi="Wingdings" w:hint="default"/>
      </w:rPr>
    </w:lvl>
    <w:lvl w:ilvl="3" w:tplc="781083AE" w:tentative="1">
      <w:start w:val="1"/>
      <w:numFmt w:val="bullet"/>
      <w:lvlText w:val=""/>
      <w:lvlJc w:val="left"/>
      <w:pPr>
        <w:tabs>
          <w:tab w:val="num" w:pos="2880"/>
        </w:tabs>
        <w:ind w:left="2880" w:hanging="360"/>
      </w:pPr>
      <w:rPr>
        <w:rFonts w:ascii="Wingdings" w:hAnsi="Wingdings" w:hint="default"/>
      </w:rPr>
    </w:lvl>
    <w:lvl w:ilvl="4" w:tplc="1BB08AA0" w:tentative="1">
      <w:start w:val="1"/>
      <w:numFmt w:val="bullet"/>
      <w:lvlText w:val=""/>
      <w:lvlJc w:val="left"/>
      <w:pPr>
        <w:tabs>
          <w:tab w:val="num" w:pos="3600"/>
        </w:tabs>
        <w:ind w:left="3600" w:hanging="360"/>
      </w:pPr>
      <w:rPr>
        <w:rFonts w:ascii="Wingdings" w:hAnsi="Wingdings" w:hint="default"/>
      </w:rPr>
    </w:lvl>
    <w:lvl w:ilvl="5" w:tplc="9B52481A" w:tentative="1">
      <w:start w:val="1"/>
      <w:numFmt w:val="bullet"/>
      <w:lvlText w:val=""/>
      <w:lvlJc w:val="left"/>
      <w:pPr>
        <w:tabs>
          <w:tab w:val="num" w:pos="4320"/>
        </w:tabs>
        <w:ind w:left="4320" w:hanging="360"/>
      </w:pPr>
      <w:rPr>
        <w:rFonts w:ascii="Wingdings" w:hAnsi="Wingdings" w:hint="default"/>
      </w:rPr>
    </w:lvl>
    <w:lvl w:ilvl="6" w:tplc="8E420F30" w:tentative="1">
      <w:start w:val="1"/>
      <w:numFmt w:val="bullet"/>
      <w:lvlText w:val=""/>
      <w:lvlJc w:val="left"/>
      <w:pPr>
        <w:tabs>
          <w:tab w:val="num" w:pos="5040"/>
        </w:tabs>
        <w:ind w:left="5040" w:hanging="360"/>
      </w:pPr>
      <w:rPr>
        <w:rFonts w:ascii="Wingdings" w:hAnsi="Wingdings" w:hint="default"/>
      </w:rPr>
    </w:lvl>
    <w:lvl w:ilvl="7" w:tplc="2990D168" w:tentative="1">
      <w:start w:val="1"/>
      <w:numFmt w:val="bullet"/>
      <w:lvlText w:val=""/>
      <w:lvlJc w:val="left"/>
      <w:pPr>
        <w:tabs>
          <w:tab w:val="num" w:pos="5760"/>
        </w:tabs>
        <w:ind w:left="5760" w:hanging="360"/>
      </w:pPr>
      <w:rPr>
        <w:rFonts w:ascii="Wingdings" w:hAnsi="Wingdings" w:hint="default"/>
      </w:rPr>
    </w:lvl>
    <w:lvl w:ilvl="8" w:tplc="24B490B8" w:tentative="1">
      <w:start w:val="1"/>
      <w:numFmt w:val="bullet"/>
      <w:lvlText w:val=""/>
      <w:lvlJc w:val="left"/>
      <w:pPr>
        <w:tabs>
          <w:tab w:val="num" w:pos="6480"/>
        </w:tabs>
        <w:ind w:left="6480" w:hanging="360"/>
      </w:pPr>
      <w:rPr>
        <w:rFonts w:ascii="Wingdings" w:hAnsi="Wingdings" w:hint="default"/>
      </w:rPr>
    </w:lvl>
  </w:abstractNum>
  <w:abstractNum w:abstractNumId="6">
    <w:nsid w:val="20187AF6"/>
    <w:multiLevelType w:val="hybridMultilevel"/>
    <w:tmpl w:val="03F63060"/>
    <w:lvl w:ilvl="0" w:tplc="4FC6C840">
      <w:start w:val="1"/>
      <w:numFmt w:val="bullet"/>
      <w:lvlText w:val=""/>
      <w:lvlJc w:val="left"/>
      <w:pPr>
        <w:tabs>
          <w:tab w:val="num" w:pos="720"/>
        </w:tabs>
        <w:ind w:left="720" w:hanging="360"/>
      </w:pPr>
      <w:rPr>
        <w:rFonts w:ascii="Wingdings" w:hAnsi="Wingdings" w:hint="default"/>
      </w:rPr>
    </w:lvl>
    <w:lvl w:ilvl="1" w:tplc="F836F8E8" w:tentative="1">
      <w:start w:val="1"/>
      <w:numFmt w:val="bullet"/>
      <w:lvlText w:val=""/>
      <w:lvlJc w:val="left"/>
      <w:pPr>
        <w:tabs>
          <w:tab w:val="num" w:pos="1440"/>
        </w:tabs>
        <w:ind w:left="1440" w:hanging="360"/>
      </w:pPr>
      <w:rPr>
        <w:rFonts w:ascii="Wingdings" w:hAnsi="Wingdings" w:hint="default"/>
      </w:rPr>
    </w:lvl>
    <w:lvl w:ilvl="2" w:tplc="A29E1CC8" w:tentative="1">
      <w:start w:val="1"/>
      <w:numFmt w:val="bullet"/>
      <w:lvlText w:val=""/>
      <w:lvlJc w:val="left"/>
      <w:pPr>
        <w:tabs>
          <w:tab w:val="num" w:pos="2160"/>
        </w:tabs>
        <w:ind w:left="2160" w:hanging="360"/>
      </w:pPr>
      <w:rPr>
        <w:rFonts w:ascii="Wingdings" w:hAnsi="Wingdings" w:hint="default"/>
      </w:rPr>
    </w:lvl>
    <w:lvl w:ilvl="3" w:tplc="8C2C0AEE" w:tentative="1">
      <w:start w:val="1"/>
      <w:numFmt w:val="bullet"/>
      <w:lvlText w:val=""/>
      <w:lvlJc w:val="left"/>
      <w:pPr>
        <w:tabs>
          <w:tab w:val="num" w:pos="2880"/>
        </w:tabs>
        <w:ind w:left="2880" w:hanging="360"/>
      </w:pPr>
      <w:rPr>
        <w:rFonts w:ascii="Wingdings" w:hAnsi="Wingdings" w:hint="default"/>
      </w:rPr>
    </w:lvl>
    <w:lvl w:ilvl="4" w:tplc="8D380802" w:tentative="1">
      <w:start w:val="1"/>
      <w:numFmt w:val="bullet"/>
      <w:lvlText w:val=""/>
      <w:lvlJc w:val="left"/>
      <w:pPr>
        <w:tabs>
          <w:tab w:val="num" w:pos="3600"/>
        </w:tabs>
        <w:ind w:left="3600" w:hanging="360"/>
      </w:pPr>
      <w:rPr>
        <w:rFonts w:ascii="Wingdings" w:hAnsi="Wingdings" w:hint="default"/>
      </w:rPr>
    </w:lvl>
    <w:lvl w:ilvl="5" w:tplc="94DAD8C4" w:tentative="1">
      <w:start w:val="1"/>
      <w:numFmt w:val="bullet"/>
      <w:lvlText w:val=""/>
      <w:lvlJc w:val="left"/>
      <w:pPr>
        <w:tabs>
          <w:tab w:val="num" w:pos="4320"/>
        </w:tabs>
        <w:ind w:left="4320" w:hanging="360"/>
      </w:pPr>
      <w:rPr>
        <w:rFonts w:ascii="Wingdings" w:hAnsi="Wingdings" w:hint="default"/>
      </w:rPr>
    </w:lvl>
    <w:lvl w:ilvl="6" w:tplc="7CA2AF68" w:tentative="1">
      <w:start w:val="1"/>
      <w:numFmt w:val="bullet"/>
      <w:lvlText w:val=""/>
      <w:lvlJc w:val="left"/>
      <w:pPr>
        <w:tabs>
          <w:tab w:val="num" w:pos="5040"/>
        </w:tabs>
        <w:ind w:left="5040" w:hanging="360"/>
      </w:pPr>
      <w:rPr>
        <w:rFonts w:ascii="Wingdings" w:hAnsi="Wingdings" w:hint="default"/>
      </w:rPr>
    </w:lvl>
    <w:lvl w:ilvl="7" w:tplc="BA223D5E" w:tentative="1">
      <w:start w:val="1"/>
      <w:numFmt w:val="bullet"/>
      <w:lvlText w:val=""/>
      <w:lvlJc w:val="left"/>
      <w:pPr>
        <w:tabs>
          <w:tab w:val="num" w:pos="5760"/>
        </w:tabs>
        <w:ind w:left="5760" w:hanging="360"/>
      </w:pPr>
      <w:rPr>
        <w:rFonts w:ascii="Wingdings" w:hAnsi="Wingdings" w:hint="default"/>
      </w:rPr>
    </w:lvl>
    <w:lvl w:ilvl="8" w:tplc="9D52E4E0" w:tentative="1">
      <w:start w:val="1"/>
      <w:numFmt w:val="bullet"/>
      <w:lvlText w:val=""/>
      <w:lvlJc w:val="left"/>
      <w:pPr>
        <w:tabs>
          <w:tab w:val="num" w:pos="6480"/>
        </w:tabs>
        <w:ind w:left="6480" w:hanging="360"/>
      </w:pPr>
      <w:rPr>
        <w:rFonts w:ascii="Wingdings" w:hAnsi="Wingdings" w:hint="default"/>
      </w:rPr>
    </w:lvl>
  </w:abstractNum>
  <w:abstractNum w:abstractNumId="7">
    <w:nsid w:val="32C61600"/>
    <w:multiLevelType w:val="hybridMultilevel"/>
    <w:tmpl w:val="4FA82E54"/>
    <w:lvl w:ilvl="0" w:tplc="9FA2871C">
      <w:start w:val="1"/>
      <w:numFmt w:val="bullet"/>
      <w:lvlText w:val=""/>
      <w:lvlJc w:val="left"/>
      <w:pPr>
        <w:tabs>
          <w:tab w:val="num" w:pos="720"/>
        </w:tabs>
        <w:ind w:left="720" w:hanging="360"/>
      </w:pPr>
      <w:rPr>
        <w:rFonts w:ascii="Wingdings" w:hAnsi="Wingdings" w:hint="default"/>
      </w:rPr>
    </w:lvl>
    <w:lvl w:ilvl="1" w:tplc="CCAECDBC" w:tentative="1">
      <w:start w:val="1"/>
      <w:numFmt w:val="bullet"/>
      <w:lvlText w:val=""/>
      <w:lvlJc w:val="left"/>
      <w:pPr>
        <w:tabs>
          <w:tab w:val="num" w:pos="1440"/>
        </w:tabs>
        <w:ind w:left="1440" w:hanging="360"/>
      </w:pPr>
      <w:rPr>
        <w:rFonts w:ascii="Wingdings" w:hAnsi="Wingdings" w:hint="default"/>
      </w:rPr>
    </w:lvl>
    <w:lvl w:ilvl="2" w:tplc="3940B9D4" w:tentative="1">
      <w:start w:val="1"/>
      <w:numFmt w:val="bullet"/>
      <w:lvlText w:val=""/>
      <w:lvlJc w:val="left"/>
      <w:pPr>
        <w:tabs>
          <w:tab w:val="num" w:pos="2160"/>
        </w:tabs>
        <w:ind w:left="2160" w:hanging="360"/>
      </w:pPr>
      <w:rPr>
        <w:rFonts w:ascii="Wingdings" w:hAnsi="Wingdings" w:hint="default"/>
      </w:rPr>
    </w:lvl>
    <w:lvl w:ilvl="3" w:tplc="7B88A64A" w:tentative="1">
      <w:start w:val="1"/>
      <w:numFmt w:val="bullet"/>
      <w:lvlText w:val=""/>
      <w:lvlJc w:val="left"/>
      <w:pPr>
        <w:tabs>
          <w:tab w:val="num" w:pos="2880"/>
        </w:tabs>
        <w:ind w:left="2880" w:hanging="360"/>
      </w:pPr>
      <w:rPr>
        <w:rFonts w:ascii="Wingdings" w:hAnsi="Wingdings" w:hint="default"/>
      </w:rPr>
    </w:lvl>
    <w:lvl w:ilvl="4" w:tplc="F5264954" w:tentative="1">
      <w:start w:val="1"/>
      <w:numFmt w:val="bullet"/>
      <w:lvlText w:val=""/>
      <w:lvlJc w:val="left"/>
      <w:pPr>
        <w:tabs>
          <w:tab w:val="num" w:pos="3600"/>
        </w:tabs>
        <w:ind w:left="3600" w:hanging="360"/>
      </w:pPr>
      <w:rPr>
        <w:rFonts w:ascii="Wingdings" w:hAnsi="Wingdings" w:hint="default"/>
      </w:rPr>
    </w:lvl>
    <w:lvl w:ilvl="5" w:tplc="B01CC206" w:tentative="1">
      <w:start w:val="1"/>
      <w:numFmt w:val="bullet"/>
      <w:lvlText w:val=""/>
      <w:lvlJc w:val="left"/>
      <w:pPr>
        <w:tabs>
          <w:tab w:val="num" w:pos="4320"/>
        </w:tabs>
        <w:ind w:left="4320" w:hanging="360"/>
      </w:pPr>
      <w:rPr>
        <w:rFonts w:ascii="Wingdings" w:hAnsi="Wingdings" w:hint="default"/>
      </w:rPr>
    </w:lvl>
    <w:lvl w:ilvl="6" w:tplc="FB942396" w:tentative="1">
      <w:start w:val="1"/>
      <w:numFmt w:val="bullet"/>
      <w:lvlText w:val=""/>
      <w:lvlJc w:val="left"/>
      <w:pPr>
        <w:tabs>
          <w:tab w:val="num" w:pos="5040"/>
        </w:tabs>
        <w:ind w:left="5040" w:hanging="360"/>
      </w:pPr>
      <w:rPr>
        <w:rFonts w:ascii="Wingdings" w:hAnsi="Wingdings" w:hint="default"/>
      </w:rPr>
    </w:lvl>
    <w:lvl w:ilvl="7" w:tplc="A8F4294A" w:tentative="1">
      <w:start w:val="1"/>
      <w:numFmt w:val="bullet"/>
      <w:lvlText w:val=""/>
      <w:lvlJc w:val="left"/>
      <w:pPr>
        <w:tabs>
          <w:tab w:val="num" w:pos="5760"/>
        </w:tabs>
        <w:ind w:left="5760" w:hanging="360"/>
      </w:pPr>
      <w:rPr>
        <w:rFonts w:ascii="Wingdings" w:hAnsi="Wingdings" w:hint="default"/>
      </w:rPr>
    </w:lvl>
    <w:lvl w:ilvl="8" w:tplc="509A949A" w:tentative="1">
      <w:start w:val="1"/>
      <w:numFmt w:val="bullet"/>
      <w:lvlText w:val=""/>
      <w:lvlJc w:val="left"/>
      <w:pPr>
        <w:tabs>
          <w:tab w:val="num" w:pos="6480"/>
        </w:tabs>
        <w:ind w:left="6480" w:hanging="360"/>
      </w:pPr>
      <w:rPr>
        <w:rFonts w:ascii="Wingdings" w:hAnsi="Wingdings" w:hint="default"/>
      </w:rPr>
    </w:lvl>
  </w:abstractNum>
  <w:abstractNum w:abstractNumId="8">
    <w:nsid w:val="3C9D23B3"/>
    <w:multiLevelType w:val="hybridMultilevel"/>
    <w:tmpl w:val="95F680F0"/>
    <w:lvl w:ilvl="0" w:tplc="FE9A1F3C">
      <w:start w:val="1"/>
      <w:numFmt w:val="bullet"/>
      <w:lvlText w:val=""/>
      <w:lvlJc w:val="left"/>
      <w:pPr>
        <w:tabs>
          <w:tab w:val="num" w:pos="720"/>
        </w:tabs>
        <w:ind w:left="720" w:hanging="360"/>
      </w:pPr>
      <w:rPr>
        <w:rFonts w:ascii="Wingdings" w:hAnsi="Wingdings" w:hint="default"/>
      </w:rPr>
    </w:lvl>
    <w:lvl w:ilvl="1" w:tplc="9BEAC522" w:tentative="1">
      <w:start w:val="1"/>
      <w:numFmt w:val="bullet"/>
      <w:lvlText w:val=""/>
      <w:lvlJc w:val="left"/>
      <w:pPr>
        <w:tabs>
          <w:tab w:val="num" w:pos="1440"/>
        </w:tabs>
        <w:ind w:left="1440" w:hanging="360"/>
      </w:pPr>
      <w:rPr>
        <w:rFonts w:ascii="Wingdings" w:hAnsi="Wingdings" w:hint="default"/>
      </w:rPr>
    </w:lvl>
    <w:lvl w:ilvl="2" w:tplc="1C006A8A" w:tentative="1">
      <w:start w:val="1"/>
      <w:numFmt w:val="bullet"/>
      <w:lvlText w:val=""/>
      <w:lvlJc w:val="left"/>
      <w:pPr>
        <w:tabs>
          <w:tab w:val="num" w:pos="2160"/>
        </w:tabs>
        <w:ind w:left="2160" w:hanging="360"/>
      </w:pPr>
      <w:rPr>
        <w:rFonts w:ascii="Wingdings" w:hAnsi="Wingdings" w:hint="default"/>
      </w:rPr>
    </w:lvl>
    <w:lvl w:ilvl="3" w:tplc="9CA6F73E" w:tentative="1">
      <w:start w:val="1"/>
      <w:numFmt w:val="bullet"/>
      <w:lvlText w:val=""/>
      <w:lvlJc w:val="left"/>
      <w:pPr>
        <w:tabs>
          <w:tab w:val="num" w:pos="2880"/>
        </w:tabs>
        <w:ind w:left="2880" w:hanging="360"/>
      </w:pPr>
      <w:rPr>
        <w:rFonts w:ascii="Wingdings" w:hAnsi="Wingdings" w:hint="default"/>
      </w:rPr>
    </w:lvl>
    <w:lvl w:ilvl="4" w:tplc="A47A8368" w:tentative="1">
      <w:start w:val="1"/>
      <w:numFmt w:val="bullet"/>
      <w:lvlText w:val=""/>
      <w:lvlJc w:val="left"/>
      <w:pPr>
        <w:tabs>
          <w:tab w:val="num" w:pos="3600"/>
        </w:tabs>
        <w:ind w:left="3600" w:hanging="360"/>
      </w:pPr>
      <w:rPr>
        <w:rFonts w:ascii="Wingdings" w:hAnsi="Wingdings" w:hint="default"/>
      </w:rPr>
    </w:lvl>
    <w:lvl w:ilvl="5" w:tplc="9B86D2E2" w:tentative="1">
      <w:start w:val="1"/>
      <w:numFmt w:val="bullet"/>
      <w:lvlText w:val=""/>
      <w:lvlJc w:val="left"/>
      <w:pPr>
        <w:tabs>
          <w:tab w:val="num" w:pos="4320"/>
        </w:tabs>
        <w:ind w:left="4320" w:hanging="360"/>
      </w:pPr>
      <w:rPr>
        <w:rFonts w:ascii="Wingdings" w:hAnsi="Wingdings" w:hint="default"/>
      </w:rPr>
    </w:lvl>
    <w:lvl w:ilvl="6" w:tplc="BD1C9200" w:tentative="1">
      <w:start w:val="1"/>
      <w:numFmt w:val="bullet"/>
      <w:lvlText w:val=""/>
      <w:lvlJc w:val="left"/>
      <w:pPr>
        <w:tabs>
          <w:tab w:val="num" w:pos="5040"/>
        </w:tabs>
        <w:ind w:left="5040" w:hanging="360"/>
      </w:pPr>
      <w:rPr>
        <w:rFonts w:ascii="Wingdings" w:hAnsi="Wingdings" w:hint="default"/>
      </w:rPr>
    </w:lvl>
    <w:lvl w:ilvl="7" w:tplc="AF68B5E2" w:tentative="1">
      <w:start w:val="1"/>
      <w:numFmt w:val="bullet"/>
      <w:lvlText w:val=""/>
      <w:lvlJc w:val="left"/>
      <w:pPr>
        <w:tabs>
          <w:tab w:val="num" w:pos="5760"/>
        </w:tabs>
        <w:ind w:left="5760" w:hanging="360"/>
      </w:pPr>
      <w:rPr>
        <w:rFonts w:ascii="Wingdings" w:hAnsi="Wingdings" w:hint="default"/>
      </w:rPr>
    </w:lvl>
    <w:lvl w:ilvl="8" w:tplc="370C354E" w:tentative="1">
      <w:start w:val="1"/>
      <w:numFmt w:val="bullet"/>
      <w:lvlText w:val=""/>
      <w:lvlJc w:val="left"/>
      <w:pPr>
        <w:tabs>
          <w:tab w:val="num" w:pos="6480"/>
        </w:tabs>
        <w:ind w:left="6480" w:hanging="360"/>
      </w:pPr>
      <w:rPr>
        <w:rFonts w:ascii="Wingdings" w:hAnsi="Wingdings" w:hint="default"/>
      </w:rPr>
    </w:lvl>
  </w:abstractNum>
  <w:abstractNum w:abstractNumId="9">
    <w:nsid w:val="3D56417F"/>
    <w:multiLevelType w:val="hybridMultilevel"/>
    <w:tmpl w:val="CEC62154"/>
    <w:lvl w:ilvl="0" w:tplc="16CE1F56">
      <w:start w:val="1"/>
      <w:numFmt w:val="bullet"/>
      <w:lvlText w:val="•"/>
      <w:lvlJc w:val="left"/>
      <w:pPr>
        <w:tabs>
          <w:tab w:val="num" w:pos="720"/>
        </w:tabs>
        <w:ind w:left="720" w:hanging="360"/>
      </w:pPr>
      <w:rPr>
        <w:rFonts w:ascii="Times New Roman" w:hAnsi="Times New Roman" w:hint="default"/>
      </w:rPr>
    </w:lvl>
    <w:lvl w:ilvl="1" w:tplc="792034EE" w:tentative="1">
      <w:start w:val="1"/>
      <w:numFmt w:val="bullet"/>
      <w:lvlText w:val="•"/>
      <w:lvlJc w:val="left"/>
      <w:pPr>
        <w:tabs>
          <w:tab w:val="num" w:pos="1440"/>
        </w:tabs>
        <w:ind w:left="1440" w:hanging="360"/>
      </w:pPr>
      <w:rPr>
        <w:rFonts w:ascii="Times New Roman" w:hAnsi="Times New Roman" w:hint="default"/>
      </w:rPr>
    </w:lvl>
    <w:lvl w:ilvl="2" w:tplc="D968156E" w:tentative="1">
      <w:start w:val="1"/>
      <w:numFmt w:val="bullet"/>
      <w:lvlText w:val="•"/>
      <w:lvlJc w:val="left"/>
      <w:pPr>
        <w:tabs>
          <w:tab w:val="num" w:pos="2160"/>
        </w:tabs>
        <w:ind w:left="2160" w:hanging="360"/>
      </w:pPr>
      <w:rPr>
        <w:rFonts w:ascii="Times New Roman" w:hAnsi="Times New Roman" w:hint="default"/>
      </w:rPr>
    </w:lvl>
    <w:lvl w:ilvl="3" w:tplc="728E34E8" w:tentative="1">
      <w:start w:val="1"/>
      <w:numFmt w:val="bullet"/>
      <w:lvlText w:val="•"/>
      <w:lvlJc w:val="left"/>
      <w:pPr>
        <w:tabs>
          <w:tab w:val="num" w:pos="2880"/>
        </w:tabs>
        <w:ind w:left="2880" w:hanging="360"/>
      </w:pPr>
      <w:rPr>
        <w:rFonts w:ascii="Times New Roman" w:hAnsi="Times New Roman" w:hint="default"/>
      </w:rPr>
    </w:lvl>
    <w:lvl w:ilvl="4" w:tplc="FC307FE6" w:tentative="1">
      <w:start w:val="1"/>
      <w:numFmt w:val="bullet"/>
      <w:lvlText w:val="•"/>
      <w:lvlJc w:val="left"/>
      <w:pPr>
        <w:tabs>
          <w:tab w:val="num" w:pos="3600"/>
        </w:tabs>
        <w:ind w:left="3600" w:hanging="360"/>
      </w:pPr>
      <w:rPr>
        <w:rFonts w:ascii="Times New Roman" w:hAnsi="Times New Roman" w:hint="default"/>
      </w:rPr>
    </w:lvl>
    <w:lvl w:ilvl="5" w:tplc="F98E7F86" w:tentative="1">
      <w:start w:val="1"/>
      <w:numFmt w:val="bullet"/>
      <w:lvlText w:val="•"/>
      <w:lvlJc w:val="left"/>
      <w:pPr>
        <w:tabs>
          <w:tab w:val="num" w:pos="4320"/>
        </w:tabs>
        <w:ind w:left="4320" w:hanging="360"/>
      </w:pPr>
      <w:rPr>
        <w:rFonts w:ascii="Times New Roman" w:hAnsi="Times New Roman" w:hint="default"/>
      </w:rPr>
    </w:lvl>
    <w:lvl w:ilvl="6" w:tplc="D60C039C" w:tentative="1">
      <w:start w:val="1"/>
      <w:numFmt w:val="bullet"/>
      <w:lvlText w:val="•"/>
      <w:lvlJc w:val="left"/>
      <w:pPr>
        <w:tabs>
          <w:tab w:val="num" w:pos="5040"/>
        </w:tabs>
        <w:ind w:left="5040" w:hanging="360"/>
      </w:pPr>
      <w:rPr>
        <w:rFonts w:ascii="Times New Roman" w:hAnsi="Times New Roman" w:hint="default"/>
      </w:rPr>
    </w:lvl>
    <w:lvl w:ilvl="7" w:tplc="F81617AC" w:tentative="1">
      <w:start w:val="1"/>
      <w:numFmt w:val="bullet"/>
      <w:lvlText w:val="•"/>
      <w:lvlJc w:val="left"/>
      <w:pPr>
        <w:tabs>
          <w:tab w:val="num" w:pos="5760"/>
        </w:tabs>
        <w:ind w:left="5760" w:hanging="360"/>
      </w:pPr>
      <w:rPr>
        <w:rFonts w:ascii="Times New Roman" w:hAnsi="Times New Roman" w:hint="default"/>
      </w:rPr>
    </w:lvl>
    <w:lvl w:ilvl="8" w:tplc="872E7A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2D05E6"/>
    <w:multiLevelType w:val="hybridMultilevel"/>
    <w:tmpl w:val="CACEFCF6"/>
    <w:lvl w:ilvl="0" w:tplc="0A1C14F4">
      <w:start w:val="1"/>
      <w:numFmt w:val="bullet"/>
      <w:lvlText w:val=""/>
      <w:lvlJc w:val="left"/>
      <w:pPr>
        <w:tabs>
          <w:tab w:val="num" w:pos="720"/>
        </w:tabs>
        <w:ind w:left="720" w:hanging="360"/>
      </w:pPr>
      <w:rPr>
        <w:rFonts w:ascii="Wingdings" w:hAnsi="Wingdings" w:hint="default"/>
      </w:rPr>
    </w:lvl>
    <w:lvl w:ilvl="1" w:tplc="5A48D004" w:tentative="1">
      <w:start w:val="1"/>
      <w:numFmt w:val="bullet"/>
      <w:lvlText w:val=""/>
      <w:lvlJc w:val="left"/>
      <w:pPr>
        <w:tabs>
          <w:tab w:val="num" w:pos="1440"/>
        </w:tabs>
        <w:ind w:left="1440" w:hanging="360"/>
      </w:pPr>
      <w:rPr>
        <w:rFonts w:ascii="Wingdings" w:hAnsi="Wingdings" w:hint="default"/>
      </w:rPr>
    </w:lvl>
    <w:lvl w:ilvl="2" w:tplc="BC627B3A" w:tentative="1">
      <w:start w:val="1"/>
      <w:numFmt w:val="bullet"/>
      <w:lvlText w:val=""/>
      <w:lvlJc w:val="left"/>
      <w:pPr>
        <w:tabs>
          <w:tab w:val="num" w:pos="2160"/>
        </w:tabs>
        <w:ind w:left="2160" w:hanging="360"/>
      </w:pPr>
      <w:rPr>
        <w:rFonts w:ascii="Wingdings" w:hAnsi="Wingdings" w:hint="default"/>
      </w:rPr>
    </w:lvl>
    <w:lvl w:ilvl="3" w:tplc="E74CCD46" w:tentative="1">
      <w:start w:val="1"/>
      <w:numFmt w:val="bullet"/>
      <w:lvlText w:val=""/>
      <w:lvlJc w:val="left"/>
      <w:pPr>
        <w:tabs>
          <w:tab w:val="num" w:pos="2880"/>
        </w:tabs>
        <w:ind w:left="2880" w:hanging="360"/>
      </w:pPr>
      <w:rPr>
        <w:rFonts w:ascii="Wingdings" w:hAnsi="Wingdings" w:hint="default"/>
      </w:rPr>
    </w:lvl>
    <w:lvl w:ilvl="4" w:tplc="95A20D84" w:tentative="1">
      <w:start w:val="1"/>
      <w:numFmt w:val="bullet"/>
      <w:lvlText w:val=""/>
      <w:lvlJc w:val="left"/>
      <w:pPr>
        <w:tabs>
          <w:tab w:val="num" w:pos="3600"/>
        </w:tabs>
        <w:ind w:left="3600" w:hanging="360"/>
      </w:pPr>
      <w:rPr>
        <w:rFonts w:ascii="Wingdings" w:hAnsi="Wingdings" w:hint="default"/>
      </w:rPr>
    </w:lvl>
    <w:lvl w:ilvl="5" w:tplc="06B25C30" w:tentative="1">
      <w:start w:val="1"/>
      <w:numFmt w:val="bullet"/>
      <w:lvlText w:val=""/>
      <w:lvlJc w:val="left"/>
      <w:pPr>
        <w:tabs>
          <w:tab w:val="num" w:pos="4320"/>
        </w:tabs>
        <w:ind w:left="4320" w:hanging="360"/>
      </w:pPr>
      <w:rPr>
        <w:rFonts w:ascii="Wingdings" w:hAnsi="Wingdings" w:hint="default"/>
      </w:rPr>
    </w:lvl>
    <w:lvl w:ilvl="6" w:tplc="03182B92" w:tentative="1">
      <w:start w:val="1"/>
      <w:numFmt w:val="bullet"/>
      <w:lvlText w:val=""/>
      <w:lvlJc w:val="left"/>
      <w:pPr>
        <w:tabs>
          <w:tab w:val="num" w:pos="5040"/>
        </w:tabs>
        <w:ind w:left="5040" w:hanging="360"/>
      </w:pPr>
      <w:rPr>
        <w:rFonts w:ascii="Wingdings" w:hAnsi="Wingdings" w:hint="default"/>
      </w:rPr>
    </w:lvl>
    <w:lvl w:ilvl="7" w:tplc="0F26983A" w:tentative="1">
      <w:start w:val="1"/>
      <w:numFmt w:val="bullet"/>
      <w:lvlText w:val=""/>
      <w:lvlJc w:val="left"/>
      <w:pPr>
        <w:tabs>
          <w:tab w:val="num" w:pos="5760"/>
        </w:tabs>
        <w:ind w:left="5760" w:hanging="360"/>
      </w:pPr>
      <w:rPr>
        <w:rFonts w:ascii="Wingdings" w:hAnsi="Wingdings" w:hint="default"/>
      </w:rPr>
    </w:lvl>
    <w:lvl w:ilvl="8" w:tplc="6CF08CDC" w:tentative="1">
      <w:start w:val="1"/>
      <w:numFmt w:val="bullet"/>
      <w:lvlText w:val=""/>
      <w:lvlJc w:val="left"/>
      <w:pPr>
        <w:tabs>
          <w:tab w:val="num" w:pos="6480"/>
        </w:tabs>
        <w:ind w:left="6480" w:hanging="360"/>
      </w:pPr>
      <w:rPr>
        <w:rFonts w:ascii="Wingdings" w:hAnsi="Wingdings" w:hint="default"/>
      </w:rPr>
    </w:lvl>
  </w:abstractNum>
  <w:abstractNum w:abstractNumId="11">
    <w:nsid w:val="49130F1E"/>
    <w:multiLevelType w:val="hybridMultilevel"/>
    <w:tmpl w:val="322C4FE0"/>
    <w:lvl w:ilvl="0" w:tplc="9E92C372">
      <w:start w:val="1"/>
      <w:numFmt w:val="bullet"/>
      <w:lvlText w:val="•"/>
      <w:lvlJc w:val="left"/>
      <w:pPr>
        <w:tabs>
          <w:tab w:val="num" w:pos="720"/>
        </w:tabs>
        <w:ind w:left="720" w:hanging="360"/>
      </w:pPr>
      <w:rPr>
        <w:rFonts w:ascii="Times New Roman" w:hAnsi="Times New Roman" w:hint="default"/>
      </w:rPr>
    </w:lvl>
    <w:lvl w:ilvl="1" w:tplc="7D42E042" w:tentative="1">
      <w:start w:val="1"/>
      <w:numFmt w:val="bullet"/>
      <w:lvlText w:val="•"/>
      <w:lvlJc w:val="left"/>
      <w:pPr>
        <w:tabs>
          <w:tab w:val="num" w:pos="1440"/>
        </w:tabs>
        <w:ind w:left="1440" w:hanging="360"/>
      </w:pPr>
      <w:rPr>
        <w:rFonts w:ascii="Times New Roman" w:hAnsi="Times New Roman" w:hint="default"/>
      </w:rPr>
    </w:lvl>
    <w:lvl w:ilvl="2" w:tplc="CD02693C" w:tentative="1">
      <w:start w:val="1"/>
      <w:numFmt w:val="bullet"/>
      <w:lvlText w:val="•"/>
      <w:lvlJc w:val="left"/>
      <w:pPr>
        <w:tabs>
          <w:tab w:val="num" w:pos="2160"/>
        </w:tabs>
        <w:ind w:left="2160" w:hanging="360"/>
      </w:pPr>
      <w:rPr>
        <w:rFonts w:ascii="Times New Roman" w:hAnsi="Times New Roman" w:hint="default"/>
      </w:rPr>
    </w:lvl>
    <w:lvl w:ilvl="3" w:tplc="7C509D58" w:tentative="1">
      <w:start w:val="1"/>
      <w:numFmt w:val="bullet"/>
      <w:lvlText w:val="•"/>
      <w:lvlJc w:val="left"/>
      <w:pPr>
        <w:tabs>
          <w:tab w:val="num" w:pos="2880"/>
        </w:tabs>
        <w:ind w:left="2880" w:hanging="360"/>
      </w:pPr>
      <w:rPr>
        <w:rFonts w:ascii="Times New Roman" w:hAnsi="Times New Roman" w:hint="default"/>
      </w:rPr>
    </w:lvl>
    <w:lvl w:ilvl="4" w:tplc="DCF413F8" w:tentative="1">
      <w:start w:val="1"/>
      <w:numFmt w:val="bullet"/>
      <w:lvlText w:val="•"/>
      <w:lvlJc w:val="left"/>
      <w:pPr>
        <w:tabs>
          <w:tab w:val="num" w:pos="3600"/>
        </w:tabs>
        <w:ind w:left="3600" w:hanging="360"/>
      </w:pPr>
      <w:rPr>
        <w:rFonts w:ascii="Times New Roman" w:hAnsi="Times New Roman" w:hint="default"/>
      </w:rPr>
    </w:lvl>
    <w:lvl w:ilvl="5" w:tplc="8E468340" w:tentative="1">
      <w:start w:val="1"/>
      <w:numFmt w:val="bullet"/>
      <w:lvlText w:val="•"/>
      <w:lvlJc w:val="left"/>
      <w:pPr>
        <w:tabs>
          <w:tab w:val="num" w:pos="4320"/>
        </w:tabs>
        <w:ind w:left="4320" w:hanging="360"/>
      </w:pPr>
      <w:rPr>
        <w:rFonts w:ascii="Times New Roman" w:hAnsi="Times New Roman" w:hint="default"/>
      </w:rPr>
    </w:lvl>
    <w:lvl w:ilvl="6" w:tplc="D4461C8A" w:tentative="1">
      <w:start w:val="1"/>
      <w:numFmt w:val="bullet"/>
      <w:lvlText w:val="•"/>
      <w:lvlJc w:val="left"/>
      <w:pPr>
        <w:tabs>
          <w:tab w:val="num" w:pos="5040"/>
        </w:tabs>
        <w:ind w:left="5040" w:hanging="360"/>
      </w:pPr>
      <w:rPr>
        <w:rFonts w:ascii="Times New Roman" w:hAnsi="Times New Roman" w:hint="default"/>
      </w:rPr>
    </w:lvl>
    <w:lvl w:ilvl="7" w:tplc="485EA0DE" w:tentative="1">
      <w:start w:val="1"/>
      <w:numFmt w:val="bullet"/>
      <w:lvlText w:val="•"/>
      <w:lvlJc w:val="left"/>
      <w:pPr>
        <w:tabs>
          <w:tab w:val="num" w:pos="5760"/>
        </w:tabs>
        <w:ind w:left="5760" w:hanging="360"/>
      </w:pPr>
      <w:rPr>
        <w:rFonts w:ascii="Times New Roman" w:hAnsi="Times New Roman" w:hint="default"/>
      </w:rPr>
    </w:lvl>
    <w:lvl w:ilvl="8" w:tplc="EDD0C44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F122EFD"/>
    <w:multiLevelType w:val="hybridMultilevel"/>
    <w:tmpl w:val="AA643C2A"/>
    <w:lvl w:ilvl="0" w:tplc="AA88AA46">
      <w:start w:val="1"/>
      <w:numFmt w:val="bullet"/>
      <w:lvlText w:val=""/>
      <w:lvlJc w:val="left"/>
      <w:pPr>
        <w:tabs>
          <w:tab w:val="num" w:pos="927"/>
        </w:tabs>
        <w:ind w:left="927" w:hanging="360"/>
      </w:pPr>
      <w:rPr>
        <w:rFonts w:ascii="Wingdings" w:hAnsi="Wingdings" w:hint="default"/>
      </w:rPr>
    </w:lvl>
    <w:lvl w:ilvl="1" w:tplc="DB3C2B42">
      <w:start w:val="1562"/>
      <w:numFmt w:val="bullet"/>
      <w:lvlText w:val=""/>
      <w:lvlJc w:val="left"/>
      <w:pPr>
        <w:tabs>
          <w:tab w:val="num" w:pos="1440"/>
        </w:tabs>
        <w:ind w:left="1440" w:hanging="360"/>
      </w:pPr>
      <w:rPr>
        <w:rFonts w:ascii="Wingdings" w:hAnsi="Wingdings" w:hint="default"/>
      </w:rPr>
    </w:lvl>
    <w:lvl w:ilvl="2" w:tplc="F33CF476" w:tentative="1">
      <w:start w:val="1"/>
      <w:numFmt w:val="bullet"/>
      <w:lvlText w:val=""/>
      <w:lvlJc w:val="left"/>
      <w:pPr>
        <w:tabs>
          <w:tab w:val="num" w:pos="2160"/>
        </w:tabs>
        <w:ind w:left="2160" w:hanging="360"/>
      </w:pPr>
      <w:rPr>
        <w:rFonts w:ascii="Wingdings" w:hAnsi="Wingdings" w:hint="default"/>
      </w:rPr>
    </w:lvl>
    <w:lvl w:ilvl="3" w:tplc="0158C666" w:tentative="1">
      <w:start w:val="1"/>
      <w:numFmt w:val="bullet"/>
      <w:lvlText w:val=""/>
      <w:lvlJc w:val="left"/>
      <w:pPr>
        <w:tabs>
          <w:tab w:val="num" w:pos="2880"/>
        </w:tabs>
        <w:ind w:left="2880" w:hanging="360"/>
      </w:pPr>
      <w:rPr>
        <w:rFonts w:ascii="Wingdings" w:hAnsi="Wingdings" w:hint="default"/>
      </w:rPr>
    </w:lvl>
    <w:lvl w:ilvl="4" w:tplc="B262CBA8" w:tentative="1">
      <w:start w:val="1"/>
      <w:numFmt w:val="bullet"/>
      <w:lvlText w:val=""/>
      <w:lvlJc w:val="left"/>
      <w:pPr>
        <w:tabs>
          <w:tab w:val="num" w:pos="3600"/>
        </w:tabs>
        <w:ind w:left="3600" w:hanging="360"/>
      </w:pPr>
      <w:rPr>
        <w:rFonts w:ascii="Wingdings" w:hAnsi="Wingdings" w:hint="default"/>
      </w:rPr>
    </w:lvl>
    <w:lvl w:ilvl="5" w:tplc="665E7A12" w:tentative="1">
      <w:start w:val="1"/>
      <w:numFmt w:val="bullet"/>
      <w:lvlText w:val=""/>
      <w:lvlJc w:val="left"/>
      <w:pPr>
        <w:tabs>
          <w:tab w:val="num" w:pos="4320"/>
        </w:tabs>
        <w:ind w:left="4320" w:hanging="360"/>
      </w:pPr>
      <w:rPr>
        <w:rFonts w:ascii="Wingdings" w:hAnsi="Wingdings" w:hint="default"/>
      </w:rPr>
    </w:lvl>
    <w:lvl w:ilvl="6" w:tplc="7850FAD8" w:tentative="1">
      <w:start w:val="1"/>
      <w:numFmt w:val="bullet"/>
      <w:lvlText w:val=""/>
      <w:lvlJc w:val="left"/>
      <w:pPr>
        <w:tabs>
          <w:tab w:val="num" w:pos="5040"/>
        </w:tabs>
        <w:ind w:left="5040" w:hanging="360"/>
      </w:pPr>
      <w:rPr>
        <w:rFonts w:ascii="Wingdings" w:hAnsi="Wingdings" w:hint="default"/>
      </w:rPr>
    </w:lvl>
    <w:lvl w:ilvl="7" w:tplc="B5D41898" w:tentative="1">
      <w:start w:val="1"/>
      <w:numFmt w:val="bullet"/>
      <w:lvlText w:val=""/>
      <w:lvlJc w:val="left"/>
      <w:pPr>
        <w:tabs>
          <w:tab w:val="num" w:pos="5760"/>
        </w:tabs>
        <w:ind w:left="5760" w:hanging="360"/>
      </w:pPr>
      <w:rPr>
        <w:rFonts w:ascii="Wingdings" w:hAnsi="Wingdings" w:hint="default"/>
      </w:rPr>
    </w:lvl>
    <w:lvl w:ilvl="8" w:tplc="E04C82FC" w:tentative="1">
      <w:start w:val="1"/>
      <w:numFmt w:val="bullet"/>
      <w:lvlText w:val=""/>
      <w:lvlJc w:val="left"/>
      <w:pPr>
        <w:tabs>
          <w:tab w:val="num" w:pos="6480"/>
        </w:tabs>
        <w:ind w:left="6480" w:hanging="360"/>
      </w:pPr>
      <w:rPr>
        <w:rFonts w:ascii="Wingdings" w:hAnsi="Wingdings" w:hint="default"/>
      </w:rPr>
    </w:lvl>
  </w:abstractNum>
  <w:abstractNum w:abstractNumId="13">
    <w:nsid w:val="555A23E3"/>
    <w:multiLevelType w:val="hybridMultilevel"/>
    <w:tmpl w:val="CD362FF2"/>
    <w:lvl w:ilvl="0" w:tplc="A97A1690">
      <w:start w:val="1"/>
      <w:numFmt w:val="bullet"/>
      <w:lvlText w:val=""/>
      <w:lvlJc w:val="left"/>
      <w:pPr>
        <w:tabs>
          <w:tab w:val="num" w:pos="720"/>
        </w:tabs>
        <w:ind w:left="720" w:hanging="360"/>
      </w:pPr>
      <w:rPr>
        <w:rFonts w:ascii="Wingdings" w:hAnsi="Wingdings" w:hint="default"/>
      </w:rPr>
    </w:lvl>
    <w:lvl w:ilvl="1" w:tplc="0E565980" w:tentative="1">
      <w:start w:val="1"/>
      <w:numFmt w:val="bullet"/>
      <w:lvlText w:val=""/>
      <w:lvlJc w:val="left"/>
      <w:pPr>
        <w:tabs>
          <w:tab w:val="num" w:pos="1440"/>
        </w:tabs>
        <w:ind w:left="1440" w:hanging="360"/>
      </w:pPr>
      <w:rPr>
        <w:rFonts w:ascii="Wingdings" w:hAnsi="Wingdings" w:hint="default"/>
      </w:rPr>
    </w:lvl>
    <w:lvl w:ilvl="2" w:tplc="06D091FA" w:tentative="1">
      <w:start w:val="1"/>
      <w:numFmt w:val="bullet"/>
      <w:lvlText w:val=""/>
      <w:lvlJc w:val="left"/>
      <w:pPr>
        <w:tabs>
          <w:tab w:val="num" w:pos="2160"/>
        </w:tabs>
        <w:ind w:left="2160" w:hanging="360"/>
      </w:pPr>
      <w:rPr>
        <w:rFonts w:ascii="Wingdings" w:hAnsi="Wingdings" w:hint="default"/>
      </w:rPr>
    </w:lvl>
    <w:lvl w:ilvl="3" w:tplc="BD944E2E" w:tentative="1">
      <w:start w:val="1"/>
      <w:numFmt w:val="bullet"/>
      <w:lvlText w:val=""/>
      <w:lvlJc w:val="left"/>
      <w:pPr>
        <w:tabs>
          <w:tab w:val="num" w:pos="2880"/>
        </w:tabs>
        <w:ind w:left="2880" w:hanging="360"/>
      </w:pPr>
      <w:rPr>
        <w:rFonts w:ascii="Wingdings" w:hAnsi="Wingdings" w:hint="default"/>
      </w:rPr>
    </w:lvl>
    <w:lvl w:ilvl="4" w:tplc="B1D0F7E6" w:tentative="1">
      <w:start w:val="1"/>
      <w:numFmt w:val="bullet"/>
      <w:lvlText w:val=""/>
      <w:lvlJc w:val="left"/>
      <w:pPr>
        <w:tabs>
          <w:tab w:val="num" w:pos="3600"/>
        </w:tabs>
        <w:ind w:left="3600" w:hanging="360"/>
      </w:pPr>
      <w:rPr>
        <w:rFonts w:ascii="Wingdings" w:hAnsi="Wingdings" w:hint="default"/>
      </w:rPr>
    </w:lvl>
    <w:lvl w:ilvl="5" w:tplc="FD0A1ED4" w:tentative="1">
      <w:start w:val="1"/>
      <w:numFmt w:val="bullet"/>
      <w:lvlText w:val=""/>
      <w:lvlJc w:val="left"/>
      <w:pPr>
        <w:tabs>
          <w:tab w:val="num" w:pos="4320"/>
        </w:tabs>
        <w:ind w:left="4320" w:hanging="360"/>
      </w:pPr>
      <w:rPr>
        <w:rFonts w:ascii="Wingdings" w:hAnsi="Wingdings" w:hint="default"/>
      </w:rPr>
    </w:lvl>
    <w:lvl w:ilvl="6" w:tplc="265AD7FA" w:tentative="1">
      <w:start w:val="1"/>
      <w:numFmt w:val="bullet"/>
      <w:lvlText w:val=""/>
      <w:lvlJc w:val="left"/>
      <w:pPr>
        <w:tabs>
          <w:tab w:val="num" w:pos="5040"/>
        </w:tabs>
        <w:ind w:left="5040" w:hanging="360"/>
      </w:pPr>
      <w:rPr>
        <w:rFonts w:ascii="Wingdings" w:hAnsi="Wingdings" w:hint="default"/>
      </w:rPr>
    </w:lvl>
    <w:lvl w:ilvl="7" w:tplc="0B866382" w:tentative="1">
      <w:start w:val="1"/>
      <w:numFmt w:val="bullet"/>
      <w:lvlText w:val=""/>
      <w:lvlJc w:val="left"/>
      <w:pPr>
        <w:tabs>
          <w:tab w:val="num" w:pos="5760"/>
        </w:tabs>
        <w:ind w:left="5760" w:hanging="360"/>
      </w:pPr>
      <w:rPr>
        <w:rFonts w:ascii="Wingdings" w:hAnsi="Wingdings" w:hint="default"/>
      </w:rPr>
    </w:lvl>
    <w:lvl w:ilvl="8" w:tplc="E19E3012" w:tentative="1">
      <w:start w:val="1"/>
      <w:numFmt w:val="bullet"/>
      <w:lvlText w:val=""/>
      <w:lvlJc w:val="left"/>
      <w:pPr>
        <w:tabs>
          <w:tab w:val="num" w:pos="6480"/>
        </w:tabs>
        <w:ind w:left="6480" w:hanging="360"/>
      </w:pPr>
      <w:rPr>
        <w:rFonts w:ascii="Wingdings" w:hAnsi="Wingdings" w:hint="default"/>
      </w:rPr>
    </w:lvl>
  </w:abstractNum>
  <w:abstractNum w:abstractNumId="14">
    <w:nsid w:val="745A0409"/>
    <w:multiLevelType w:val="hybridMultilevel"/>
    <w:tmpl w:val="1902BB90"/>
    <w:lvl w:ilvl="0" w:tplc="12BC27EC">
      <w:start w:val="1"/>
      <w:numFmt w:val="bullet"/>
      <w:lvlText w:val=""/>
      <w:lvlJc w:val="left"/>
      <w:pPr>
        <w:tabs>
          <w:tab w:val="num" w:pos="720"/>
        </w:tabs>
        <w:ind w:left="720" w:hanging="360"/>
      </w:pPr>
      <w:rPr>
        <w:rFonts w:ascii="Wingdings" w:hAnsi="Wingdings" w:hint="default"/>
      </w:rPr>
    </w:lvl>
    <w:lvl w:ilvl="1" w:tplc="093455D6" w:tentative="1">
      <w:start w:val="1"/>
      <w:numFmt w:val="bullet"/>
      <w:lvlText w:val=""/>
      <w:lvlJc w:val="left"/>
      <w:pPr>
        <w:tabs>
          <w:tab w:val="num" w:pos="1440"/>
        </w:tabs>
        <w:ind w:left="1440" w:hanging="360"/>
      </w:pPr>
      <w:rPr>
        <w:rFonts w:ascii="Wingdings" w:hAnsi="Wingdings" w:hint="default"/>
      </w:rPr>
    </w:lvl>
    <w:lvl w:ilvl="2" w:tplc="89449EE4" w:tentative="1">
      <w:start w:val="1"/>
      <w:numFmt w:val="bullet"/>
      <w:lvlText w:val=""/>
      <w:lvlJc w:val="left"/>
      <w:pPr>
        <w:tabs>
          <w:tab w:val="num" w:pos="2160"/>
        </w:tabs>
        <w:ind w:left="2160" w:hanging="360"/>
      </w:pPr>
      <w:rPr>
        <w:rFonts w:ascii="Wingdings" w:hAnsi="Wingdings" w:hint="default"/>
      </w:rPr>
    </w:lvl>
    <w:lvl w:ilvl="3" w:tplc="29DEA2E2" w:tentative="1">
      <w:start w:val="1"/>
      <w:numFmt w:val="bullet"/>
      <w:lvlText w:val=""/>
      <w:lvlJc w:val="left"/>
      <w:pPr>
        <w:tabs>
          <w:tab w:val="num" w:pos="2880"/>
        </w:tabs>
        <w:ind w:left="2880" w:hanging="360"/>
      </w:pPr>
      <w:rPr>
        <w:rFonts w:ascii="Wingdings" w:hAnsi="Wingdings" w:hint="default"/>
      </w:rPr>
    </w:lvl>
    <w:lvl w:ilvl="4" w:tplc="559CAC3C" w:tentative="1">
      <w:start w:val="1"/>
      <w:numFmt w:val="bullet"/>
      <w:lvlText w:val=""/>
      <w:lvlJc w:val="left"/>
      <w:pPr>
        <w:tabs>
          <w:tab w:val="num" w:pos="3600"/>
        </w:tabs>
        <w:ind w:left="3600" w:hanging="360"/>
      </w:pPr>
      <w:rPr>
        <w:rFonts w:ascii="Wingdings" w:hAnsi="Wingdings" w:hint="default"/>
      </w:rPr>
    </w:lvl>
    <w:lvl w:ilvl="5" w:tplc="08CA7144" w:tentative="1">
      <w:start w:val="1"/>
      <w:numFmt w:val="bullet"/>
      <w:lvlText w:val=""/>
      <w:lvlJc w:val="left"/>
      <w:pPr>
        <w:tabs>
          <w:tab w:val="num" w:pos="4320"/>
        </w:tabs>
        <w:ind w:left="4320" w:hanging="360"/>
      </w:pPr>
      <w:rPr>
        <w:rFonts w:ascii="Wingdings" w:hAnsi="Wingdings" w:hint="default"/>
      </w:rPr>
    </w:lvl>
    <w:lvl w:ilvl="6" w:tplc="A7D2B286" w:tentative="1">
      <w:start w:val="1"/>
      <w:numFmt w:val="bullet"/>
      <w:lvlText w:val=""/>
      <w:lvlJc w:val="left"/>
      <w:pPr>
        <w:tabs>
          <w:tab w:val="num" w:pos="5040"/>
        </w:tabs>
        <w:ind w:left="5040" w:hanging="360"/>
      </w:pPr>
      <w:rPr>
        <w:rFonts w:ascii="Wingdings" w:hAnsi="Wingdings" w:hint="default"/>
      </w:rPr>
    </w:lvl>
    <w:lvl w:ilvl="7" w:tplc="628E3572" w:tentative="1">
      <w:start w:val="1"/>
      <w:numFmt w:val="bullet"/>
      <w:lvlText w:val=""/>
      <w:lvlJc w:val="left"/>
      <w:pPr>
        <w:tabs>
          <w:tab w:val="num" w:pos="5760"/>
        </w:tabs>
        <w:ind w:left="5760" w:hanging="360"/>
      </w:pPr>
      <w:rPr>
        <w:rFonts w:ascii="Wingdings" w:hAnsi="Wingdings" w:hint="default"/>
      </w:rPr>
    </w:lvl>
    <w:lvl w:ilvl="8" w:tplc="9E686CE4" w:tentative="1">
      <w:start w:val="1"/>
      <w:numFmt w:val="bullet"/>
      <w:lvlText w:val=""/>
      <w:lvlJc w:val="left"/>
      <w:pPr>
        <w:tabs>
          <w:tab w:val="num" w:pos="6480"/>
        </w:tabs>
        <w:ind w:left="6480" w:hanging="360"/>
      </w:pPr>
      <w:rPr>
        <w:rFonts w:ascii="Wingdings" w:hAnsi="Wingdings" w:hint="default"/>
      </w:rPr>
    </w:lvl>
  </w:abstractNum>
  <w:abstractNum w:abstractNumId="15">
    <w:nsid w:val="7C8D744B"/>
    <w:multiLevelType w:val="hybridMultilevel"/>
    <w:tmpl w:val="46FEF636"/>
    <w:lvl w:ilvl="0" w:tplc="2042CF74">
      <w:start w:val="1"/>
      <w:numFmt w:val="decimal"/>
      <w:lvlText w:val="%1."/>
      <w:lvlJc w:val="left"/>
      <w:pPr>
        <w:tabs>
          <w:tab w:val="num" w:pos="720"/>
        </w:tabs>
        <w:ind w:left="720" w:hanging="360"/>
      </w:pPr>
    </w:lvl>
    <w:lvl w:ilvl="1" w:tplc="31A4E254" w:tentative="1">
      <w:start w:val="1"/>
      <w:numFmt w:val="decimal"/>
      <w:lvlText w:val="%2."/>
      <w:lvlJc w:val="left"/>
      <w:pPr>
        <w:tabs>
          <w:tab w:val="num" w:pos="1440"/>
        </w:tabs>
        <w:ind w:left="1440" w:hanging="360"/>
      </w:pPr>
    </w:lvl>
    <w:lvl w:ilvl="2" w:tplc="2CD8DB02" w:tentative="1">
      <w:start w:val="1"/>
      <w:numFmt w:val="decimal"/>
      <w:lvlText w:val="%3."/>
      <w:lvlJc w:val="left"/>
      <w:pPr>
        <w:tabs>
          <w:tab w:val="num" w:pos="2160"/>
        </w:tabs>
        <w:ind w:left="2160" w:hanging="360"/>
      </w:pPr>
    </w:lvl>
    <w:lvl w:ilvl="3" w:tplc="78BC21DE" w:tentative="1">
      <w:start w:val="1"/>
      <w:numFmt w:val="decimal"/>
      <w:lvlText w:val="%4."/>
      <w:lvlJc w:val="left"/>
      <w:pPr>
        <w:tabs>
          <w:tab w:val="num" w:pos="2880"/>
        </w:tabs>
        <w:ind w:left="2880" w:hanging="360"/>
      </w:pPr>
    </w:lvl>
    <w:lvl w:ilvl="4" w:tplc="C78CCF88" w:tentative="1">
      <w:start w:val="1"/>
      <w:numFmt w:val="decimal"/>
      <w:lvlText w:val="%5."/>
      <w:lvlJc w:val="left"/>
      <w:pPr>
        <w:tabs>
          <w:tab w:val="num" w:pos="3600"/>
        </w:tabs>
        <w:ind w:left="3600" w:hanging="360"/>
      </w:pPr>
    </w:lvl>
    <w:lvl w:ilvl="5" w:tplc="1A6C04D8" w:tentative="1">
      <w:start w:val="1"/>
      <w:numFmt w:val="decimal"/>
      <w:lvlText w:val="%6."/>
      <w:lvlJc w:val="left"/>
      <w:pPr>
        <w:tabs>
          <w:tab w:val="num" w:pos="4320"/>
        </w:tabs>
        <w:ind w:left="4320" w:hanging="360"/>
      </w:pPr>
    </w:lvl>
    <w:lvl w:ilvl="6" w:tplc="42B8069C" w:tentative="1">
      <w:start w:val="1"/>
      <w:numFmt w:val="decimal"/>
      <w:lvlText w:val="%7."/>
      <w:lvlJc w:val="left"/>
      <w:pPr>
        <w:tabs>
          <w:tab w:val="num" w:pos="5040"/>
        </w:tabs>
        <w:ind w:left="5040" w:hanging="360"/>
      </w:pPr>
    </w:lvl>
    <w:lvl w:ilvl="7" w:tplc="F54CE8A0" w:tentative="1">
      <w:start w:val="1"/>
      <w:numFmt w:val="decimal"/>
      <w:lvlText w:val="%8."/>
      <w:lvlJc w:val="left"/>
      <w:pPr>
        <w:tabs>
          <w:tab w:val="num" w:pos="5760"/>
        </w:tabs>
        <w:ind w:left="5760" w:hanging="360"/>
      </w:pPr>
    </w:lvl>
    <w:lvl w:ilvl="8" w:tplc="D486BA36"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5"/>
  </w:num>
  <w:num w:numId="5">
    <w:abstractNumId w:val="10"/>
  </w:num>
  <w:num w:numId="6">
    <w:abstractNumId w:val="7"/>
  </w:num>
  <w:num w:numId="7">
    <w:abstractNumId w:val="8"/>
  </w:num>
  <w:num w:numId="8">
    <w:abstractNumId w:val="3"/>
  </w:num>
  <w:num w:numId="9">
    <w:abstractNumId w:val="14"/>
  </w:num>
  <w:num w:numId="10">
    <w:abstractNumId w:val="9"/>
  </w:num>
  <w:num w:numId="11">
    <w:abstractNumId w:val="2"/>
  </w:num>
  <w:num w:numId="12">
    <w:abstractNumId w:val="11"/>
  </w:num>
  <w:num w:numId="13">
    <w:abstractNumId w:val="13"/>
  </w:num>
  <w:num w:numId="14">
    <w:abstractNumId w:val="12"/>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footnotePr>
    <w:footnote w:id="-1"/>
    <w:footnote w:id="0"/>
  </w:footnotePr>
  <w:endnotePr>
    <w:endnote w:id="-1"/>
    <w:endnote w:id="0"/>
  </w:endnotePr>
  <w:compat>
    <w:useFELayout/>
  </w:compat>
  <w:rsids>
    <w:rsidRoot w:val="00E72590"/>
    <w:rsid w:val="000439DC"/>
    <w:rsid w:val="000D0FFB"/>
    <w:rsid w:val="000F141C"/>
    <w:rsid w:val="00154E62"/>
    <w:rsid w:val="00173A12"/>
    <w:rsid w:val="001903C1"/>
    <w:rsid w:val="00396F7A"/>
    <w:rsid w:val="003A14CE"/>
    <w:rsid w:val="003D72ED"/>
    <w:rsid w:val="00454CF3"/>
    <w:rsid w:val="00481548"/>
    <w:rsid w:val="005536A1"/>
    <w:rsid w:val="00590C9C"/>
    <w:rsid w:val="00605C09"/>
    <w:rsid w:val="0061309E"/>
    <w:rsid w:val="007D18E1"/>
    <w:rsid w:val="008E3551"/>
    <w:rsid w:val="009B45EB"/>
    <w:rsid w:val="00AB74C5"/>
    <w:rsid w:val="00AC0129"/>
    <w:rsid w:val="00B12749"/>
    <w:rsid w:val="00B403FB"/>
    <w:rsid w:val="00C14D0D"/>
    <w:rsid w:val="00C3508F"/>
    <w:rsid w:val="00CD4D26"/>
    <w:rsid w:val="00D450AD"/>
    <w:rsid w:val="00E72590"/>
    <w:rsid w:val="00EC6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72590"/>
  </w:style>
  <w:style w:type="character" w:customStyle="1" w:styleId="apple-converted-space">
    <w:name w:val="apple-converted-space"/>
    <w:basedOn w:val="DefaultParagraphFont"/>
    <w:rsid w:val="00E72590"/>
  </w:style>
  <w:style w:type="character" w:styleId="Hyperlink">
    <w:name w:val="Hyperlink"/>
    <w:basedOn w:val="DefaultParagraphFont"/>
    <w:uiPriority w:val="99"/>
    <w:semiHidden/>
    <w:unhideWhenUsed/>
    <w:rsid w:val="00E72590"/>
    <w:rPr>
      <w:color w:val="0000FF"/>
      <w:u w:val="single"/>
    </w:rPr>
  </w:style>
  <w:style w:type="paragraph" w:styleId="NormalWeb">
    <w:name w:val="Normal (Web)"/>
    <w:basedOn w:val="Normal"/>
    <w:unhideWhenUsed/>
    <w:rsid w:val="00154E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6EB0"/>
    <w:pPr>
      <w:ind w:left="720"/>
      <w:contextualSpacing/>
    </w:pPr>
  </w:style>
  <w:style w:type="paragraph" w:styleId="BalloonText">
    <w:name w:val="Balloon Text"/>
    <w:basedOn w:val="Normal"/>
    <w:link w:val="BalloonTextChar"/>
    <w:uiPriority w:val="99"/>
    <w:semiHidden/>
    <w:unhideWhenUsed/>
    <w:rsid w:val="00EC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B0"/>
    <w:rPr>
      <w:rFonts w:ascii="Tahoma" w:hAnsi="Tahoma" w:cs="Tahoma"/>
      <w:sz w:val="16"/>
      <w:szCs w:val="16"/>
    </w:rPr>
  </w:style>
  <w:style w:type="paragraph" w:styleId="BodyTextIndent">
    <w:name w:val="Body Text Indent"/>
    <w:basedOn w:val="Normal"/>
    <w:link w:val="BodyTextIndentChar"/>
    <w:rsid w:val="00AB74C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odyTextIndentChar">
    <w:name w:val="Body Text Indent Char"/>
    <w:basedOn w:val="DefaultParagraphFont"/>
    <w:link w:val="BodyTextIndent"/>
    <w:rsid w:val="00AB74C5"/>
    <w:rPr>
      <w:rFonts w:ascii="Times New Roman" w:eastAsia="Times New Roman" w:hAnsi="Times New Roman" w:cs="Times New Roman"/>
      <w:sz w:val="24"/>
      <w:szCs w:val="24"/>
      <w:lang w:val="de-DE" w:eastAsia="de-DE"/>
    </w:rPr>
  </w:style>
  <w:style w:type="paragraph" w:styleId="BodyText">
    <w:name w:val="Body Text"/>
    <w:basedOn w:val="Normal"/>
    <w:link w:val="BodyTextChar"/>
    <w:uiPriority w:val="99"/>
    <w:semiHidden/>
    <w:unhideWhenUsed/>
    <w:rsid w:val="001903C1"/>
    <w:pPr>
      <w:spacing w:after="120"/>
    </w:pPr>
  </w:style>
  <w:style w:type="character" w:customStyle="1" w:styleId="BodyTextChar">
    <w:name w:val="Body Text Char"/>
    <w:basedOn w:val="DefaultParagraphFont"/>
    <w:link w:val="BodyText"/>
    <w:uiPriority w:val="99"/>
    <w:semiHidden/>
    <w:rsid w:val="001903C1"/>
  </w:style>
  <w:style w:type="character" w:styleId="Strong">
    <w:name w:val="Strong"/>
    <w:basedOn w:val="DefaultParagraphFont"/>
    <w:qFormat/>
    <w:rsid w:val="001903C1"/>
    <w:rPr>
      <w:b/>
      <w:bCs/>
    </w:rPr>
  </w:style>
  <w:style w:type="character" w:styleId="FootnoteReference">
    <w:name w:val="footnote reference"/>
    <w:basedOn w:val="DefaultParagraphFont"/>
    <w:semiHidden/>
    <w:rsid w:val="00B12749"/>
    <w:rPr>
      <w:vertAlign w:val="superscript"/>
    </w:rPr>
  </w:style>
  <w:style w:type="paragraph" w:styleId="Header">
    <w:name w:val="header"/>
    <w:basedOn w:val="Normal"/>
    <w:link w:val="HeaderChar"/>
    <w:uiPriority w:val="99"/>
    <w:semiHidden/>
    <w:unhideWhenUsed/>
    <w:rsid w:val="003D72E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3D72ED"/>
  </w:style>
  <w:style w:type="paragraph" w:styleId="Footer">
    <w:name w:val="footer"/>
    <w:basedOn w:val="Normal"/>
    <w:link w:val="FooterChar"/>
    <w:uiPriority w:val="99"/>
    <w:unhideWhenUsed/>
    <w:rsid w:val="003D72ED"/>
    <w:pPr>
      <w:tabs>
        <w:tab w:val="center" w:pos="4677"/>
        <w:tab w:val="right" w:pos="9355"/>
      </w:tabs>
      <w:spacing w:after="0" w:line="240" w:lineRule="auto"/>
    </w:pPr>
  </w:style>
  <w:style w:type="character" w:customStyle="1" w:styleId="FooterChar">
    <w:name w:val="Footer Char"/>
    <w:basedOn w:val="DefaultParagraphFont"/>
    <w:link w:val="Footer"/>
    <w:uiPriority w:val="99"/>
    <w:rsid w:val="003D72ED"/>
  </w:style>
</w:styles>
</file>

<file path=word/webSettings.xml><?xml version="1.0" encoding="utf-8"?>
<w:webSettings xmlns:r="http://schemas.openxmlformats.org/officeDocument/2006/relationships" xmlns:w="http://schemas.openxmlformats.org/wordprocessingml/2006/main">
  <w:divs>
    <w:div w:id="90325690">
      <w:bodyDiv w:val="1"/>
      <w:marLeft w:val="0"/>
      <w:marRight w:val="0"/>
      <w:marTop w:val="0"/>
      <w:marBottom w:val="0"/>
      <w:divBdr>
        <w:top w:val="none" w:sz="0" w:space="0" w:color="auto"/>
        <w:left w:val="none" w:sz="0" w:space="0" w:color="auto"/>
        <w:bottom w:val="none" w:sz="0" w:space="0" w:color="auto"/>
        <w:right w:val="none" w:sz="0" w:space="0" w:color="auto"/>
      </w:divBdr>
    </w:div>
    <w:div w:id="163937096">
      <w:bodyDiv w:val="1"/>
      <w:marLeft w:val="0"/>
      <w:marRight w:val="0"/>
      <w:marTop w:val="0"/>
      <w:marBottom w:val="0"/>
      <w:divBdr>
        <w:top w:val="none" w:sz="0" w:space="0" w:color="auto"/>
        <w:left w:val="none" w:sz="0" w:space="0" w:color="auto"/>
        <w:bottom w:val="none" w:sz="0" w:space="0" w:color="auto"/>
        <w:right w:val="none" w:sz="0" w:space="0" w:color="auto"/>
      </w:divBdr>
      <w:divsChild>
        <w:div w:id="771319936">
          <w:marLeft w:val="547"/>
          <w:marRight w:val="0"/>
          <w:marTop w:val="154"/>
          <w:marBottom w:val="0"/>
          <w:divBdr>
            <w:top w:val="none" w:sz="0" w:space="0" w:color="auto"/>
            <w:left w:val="none" w:sz="0" w:space="0" w:color="auto"/>
            <w:bottom w:val="none" w:sz="0" w:space="0" w:color="auto"/>
            <w:right w:val="none" w:sz="0" w:space="0" w:color="auto"/>
          </w:divBdr>
        </w:div>
        <w:div w:id="266546937">
          <w:marLeft w:val="547"/>
          <w:marRight w:val="0"/>
          <w:marTop w:val="154"/>
          <w:marBottom w:val="0"/>
          <w:divBdr>
            <w:top w:val="none" w:sz="0" w:space="0" w:color="auto"/>
            <w:left w:val="none" w:sz="0" w:space="0" w:color="auto"/>
            <w:bottom w:val="none" w:sz="0" w:space="0" w:color="auto"/>
            <w:right w:val="none" w:sz="0" w:space="0" w:color="auto"/>
          </w:divBdr>
        </w:div>
        <w:div w:id="630746440">
          <w:marLeft w:val="547"/>
          <w:marRight w:val="0"/>
          <w:marTop w:val="154"/>
          <w:marBottom w:val="0"/>
          <w:divBdr>
            <w:top w:val="none" w:sz="0" w:space="0" w:color="auto"/>
            <w:left w:val="none" w:sz="0" w:space="0" w:color="auto"/>
            <w:bottom w:val="none" w:sz="0" w:space="0" w:color="auto"/>
            <w:right w:val="none" w:sz="0" w:space="0" w:color="auto"/>
          </w:divBdr>
        </w:div>
      </w:divsChild>
    </w:div>
    <w:div w:id="268779860">
      <w:bodyDiv w:val="1"/>
      <w:marLeft w:val="0"/>
      <w:marRight w:val="0"/>
      <w:marTop w:val="0"/>
      <w:marBottom w:val="0"/>
      <w:divBdr>
        <w:top w:val="none" w:sz="0" w:space="0" w:color="auto"/>
        <w:left w:val="none" w:sz="0" w:space="0" w:color="auto"/>
        <w:bottom w:val="none" w:sz="0" w:space="0" w:color="auto"/>
        <w:right w:val="none" w:sz="0" w:space="0" w:color="auto"/>
      </w:divBdr>
    </w:div>
    <w:div w:id="539168804">
      <w:bodyDiv w:val="1"/>
      <w:marLeft w:val="0"/>
      <w:marRight w:val="0"/>
      <w:marTop w:val="0"/>
      <w:marBottom w:val="0"/>
      <w:divBdr>
        <w:top w:val="none" w:sz="0" w:space="0" w:color="auto"/>
        <w:left w:val="none" w:sz="0" w:space="0" w:color="auto"/>
        <w:bottom w:val="none" w:sz="0" w:space="0" w:color="auto"/>
        <w:right w:val="none" w:sz="0" w:space="0" w:color="auto"/>
      </w:divBdr>
      <w:divsChild>
        <w:div w:id="397021883">
          <w:marLeft w:val="965"/>
          <w:marRight w:val="0"/>
          <w:marTop w:val="154"/>
          <w:marBottom w:val="0"/>
          <w:divBdr>
            <w:top w:val="none" w:sz="0" w:space="0" w:color="auto"/>
            <w:left w:val="none" w:sz="0" w:space="0" w:color="auto"/>
            <w:bottom w:val="none" w:sz="0" w:space="0" w:color="auto"/>
            <w:right w:val="none" w:sz="0" w:space="0" w:color="auto"/>
          </w:divBdr>
        </w:div>
        <w:div w:id="736829032">
          <w:marLeft w:val="965"/>
          <w:marRight w:val="0"/>
          <w:marTop w:val="154"/>
          <w:marBottom w:val="0"/>
          <w:divBdr>
            <w:top w:val="none" w:sz="0" w:space="0" w:color="auto"/>
            <w:left w:val="none" w:sz="0" w:space="0" w:color="auto"/>
            <w:bottom w:val="none" w:sz="0" w:space="0" w:color="auto"/>
            <w:right w:val="none" w:sz="0" w:space="0" w:color="auto"/>
          </w:divBdr>
        </w:div>
        <w:div w:id="190725208">
          <w:marLeft w:val="965"/>
          <w:marRight w:val="0"/>
          <w:marTop w:val="154"/>
          <w:marBottom w:val="0"/>
          <w:divBdr>
            <w:top w:val="none" w:sz="0" w:space="0" w:color="auto"/>
            <w:left w:val="none" w:sz="0" w:space="0" w:color="auto"/>
            <w:bottom w:val="none" w:sz="0" w:space="0" w:color="auto"/>
            <w:right w:val="none" w:sz="0" w:space="0" w:color="auto"/>
          </w:divBdr>
        </w:div>
      </w:divsChild>
    </w:div>
    <w:div w:id="539904905">
      <w:bodyDiv w:val="1"/>
      <w:marLeft w:val="0"/>
      <w:marRight w:val="0"/>
      <w:marTop w:val="0"/>
      <w:marBottom w:val="0"/>
      <w:divBdr>
        <w:top w:val="none" w:sz="0" w:space="0" w:color="auto"/>
        <w:left w:val="none" w:sz="0" w:space="0" w:color="auto"/>
        <w:bottom w:val="none" w:sz="0" w:space="0" w:color="auto"/>
        <w:right w:val="none" w:sz="0" w:space="0" w:color="auto"/>
      </w:divBdr>
      <w:divsChild>
        <w:div w:id="1205210629">
          <w:marLeft w:val="547"/>
          <w:marRight w:val="0"/>
          <w:marTop w:val="154"/>
          <w:marBottom w:val="0"/>
          <w:divBdr>
            <w:top w:val="none" w:sz="0" w:space="0" w:color="auto"/>
            <w:left w:val="none" w:sz="0" w:space="0" w:color="auto"/>
            <w:bottom w:val="none" w:sz="0" w:space="0" w:color="auto"/>
            <w:right w:val="none" w:sz="0" w:space="0" w:color="auto"/>
          </w:divBdr>
        </w:div>
        <w:div w:id="1323462628">
          <w:marLeft w:val="547"/>
          <w:marRight w:val="0"/>
          <w:marTop w:val="154"/>
          <w:marBottom w:val="0"/>
          <w:divBdr>
            <w:top w:val="none" w:sz="0" w:space="0" w:color="auto"/>
            <w:left w:val="none" w:sz="0" w:space="0" w:color="auto"/>
            <w:bottom w:val="none" w:sz="0" w:space="0" w:color="auto"/>
            <w:right w:val="none" w:sz="0" w:space="0" w:color="auto"/>
          </w:divBdr>
        </w:div>
        <w:div w:id="449083686">
          <w:marLeft w:val="547"/>
          <w:marRight w:val="0"/>
          <w:marTop w:val="154"/>
          <w:marBottom w:val="0"/>
          <w:divBdr>
            <w:top w:val="none" w:sz="0" w:space="0" w:color="auto"/>
            <w:left w:val="none" w:sz="0" w:space="0" w:color="auto"/>
            <w:bottom w:val="none" w:sz="0" w:space="0" w:color="auto"/>
            <w:right w:val="none" w:sz="0" w:space="0" w:color="auto"/>
          </w:divBdr>
        </w:div>
        <w:div w:id="1669365116">
          <w:marLeft w:val="547"/>
          <w:marRight w:val="0"/>
          <w:marTop w:val="154"/>
          <w:marBottom w:val="0"/>
          <w:divBdr>
            <w:top w:val="none" w:sz="0" w:space="0" w:color="auto"/>
            <w:left w:val="none" w:sz="0" w:space="0" w:color="auto"/>
            <w:bottom w:val="none" w:sz="0" w:space="0" w:color="auto"/>
            <w:right w:val="none" w:sz="0" w:space="0" w:color="auto"/>
          </w:divBdr>
        </w:div>
        <w:div w:id="742408082">
          <w:marLeft w:val="547"/>
          <w:marRight w:val="0"/>
          <w:marTop w:val="154"/>
          <w:marBottom w:val="0"/>
          <w:divBdr>
            <w:top w:val="none" w:sz="0" w:space="0" w:color="auto"/>
            <w:left w:val="none" w:sz="0" w:space="0" w:color="auto"/>
            <w:bottom w:val="none" w:sz="0" w:space="0" w:color="auto"/>
            <w:right w:val="none" w:sz="0" w:space="0" w:color="auto"/>
          </w:divBdr>
        </w:div>
        <w:div w:id="1856843581">
          <w:marLeft w:val="547"/>
          <w:marRight w:val="0"/>
          <w:marTop w:val="154"/>
          <w:marBottom w:val="0"/>
          <w:divBdr>
            <w:top w:val="none" w:sz="0" w:space="0" w:color="auto"/>
            <w:left w:val="none" w:sz="0" w:space="0" w:color="auto"/>
            <w:bottom w:val="none" w:sz="0" w:space="0" w:color="auto"/>
            <w:right w:val="none" w:sz="0" w:space="0" w:color="auto"/>
          </w:divBdr>
        </w:div>
        <w:div w:id="1570186179">
          <w:marLeft w:val="1166"/>
          <w:marRight w:val="0"/>
          <w:marTop w:val="134"/>
          <w:marBottom w:val="0"/>
          <w:divBdr>
            <w:top w:val="none" w:sz="0" w:space="0" w:color="auto"/>
            <w:left w:val="none" w:sz="0" w:space="0" w:color="auto"/>
            <w:bottom w:val="none" w:sz="0" w:space="0" w:color="auto"/>
            <w:right w:val="none" w:sz="0" w:space="0" w:color="auto"/>
          </w:divBdr>
        </w:div>
        <w:div w:id="2105105869">
          <w:marLeft w:val="1166"/>
          <w:marRight w:val="0"/>
          <w:marTop w:val="134"/>
          <w:marBottom w:val="0"/>
          <w:divBdr>
            <w:top w:val="none" w:sz="0" w:space="0" w:color="auto"/>
            <w:left w:val="none" w:sz="0" w:space="0" w:color="auto"/>
            <w:bottom w:val="none" w:sz="0" w:space="0" w:color="auto"/>
            <w:right w:val="none" w:sz="0" w:space="0" w:color="auto"/>
          </w:divBdr>
        </w:div>
        <w:div w:id="411976189">
          <w:marLeft w:val="1166"/>
          <w:marRight w:val="0"/>
          <w:marTop w:val="134"/>
          <w:marBottom w:val="0"/>
          <w:divBdr>
            <w:top w:val="none" w:sz="0" w:space="0" w:color="auto"/>
            <w:left w:val="none" w:sz="0" w:space="0" w:color="auto"/>
            <w:bottom w:val="none" w:sz="0" w:space="0" w:color="auto"/>
            <w:right w:val="none" w:sz="0" w:space="0" w:color="auto"/>
          </w:divBdr>
        </w:div>
      </w:divsChild>
    </w:div>
    <w:div w:id="603852192">
      <w:bodyDiv w:val="1"/>
      <w:marLeft w:val="0"/>
      <w:marRight w:val="0"/>
      <w:marTop w:val="0"/>
      <w:marBottom w:val="0"/>
      <w:divBdr>
        <w:top w:val="none" w:sz="0" w:space="0" w:color="auto"/>
        <w:left w:val="none" w:sz="0" w:space="0" w:color="auto"/>
        <w:bottom w:val="none" w:sz="0" w:space="0" w:color="auto"/>
        <w:right w:val="none" w:sz="0" w:space="0" w:color="auto"/>
      </w:divBdr>
    </w:div>
    <w:div w:id="675814145">
      <w:bodyDiv w:val="1"/>
      <w:marLeft w:val="0"/>
      <w:marRight w:val="0"/>
      <w:marTop w:val="0"/>
      <w:marBottom w:val="0"/>
      <w:divBdr>
        <w:top w:val="none" w:sz="0" w:space="0" w:color="auto"/>
        <w:left w:val="none" w:sz="0" w:space="0" w:color="auto"/>
        <w:bottom w:val="none" w:sz="0" w:space="0" w:color="auto"/>
        <w:right w:val="none" w:sz="0" w:space="0" w:color="auto"/>
      </w:divBdr>
      <w:divsChild>
        <w:div w:id="1515463082">
          <w:marLeft w:val="547"/>
          <w:marRight w:val="0"/>
          <w:marTop w:val="134"/>
          <w:marBottom w:val="0"/>
          <w:divBdr>
            <w:top w:val="none" w:sz="0" w:space="0" w:color="auto"/>
            <w:left w:val="none" w:sz="0" w:space="0" w:color="auto"/>
            <w:bottom w:val="none" w:sz="0" w:space="0" w:color="auto"/>
            <w:right w:val="none" w:sz="0" w:space="0" w:color="auto"/>
          </w:divBdr>
        </w:div>
        <w:div w:id="1988363968">
          <w:marLeft w:val="547"/>
          <w:marRight w:val="0"/>
          <w:marTop w:val="134"/>
          <w:marBottom w:val="0"/>
          <w:divBdr>
            <w:top w:val="none" w:sz="0" w:space="0" w:color="auto"/>
            <w:left w:val="none" w:sz="0" w:space="0" w:color="auto"/>
            <w:bottom w:val="none" w:sz="0" w:space="0" w:color="auto"/>
            <w:right w:val="none" w:sz="0" w:space="0" w:color="auto"/>
          </w:divBdr>
        </w:div>
        <w:div w:id="1915815973">
          <w:marLeft w:val="547"/>
          <w:marRight w:val="0"/>
          <w:marTop w:val="134"/>
          <w:marBottom w:val="0"/>
          <w:divBdr>
            <w:top w:val="none" w:sz="0" w:space="0" w:color="auto"/>
            <w:left w:val="none" w:sz="0" w:space="0" w:color="auto"/>
            <w:bottom w:val="none" w:sz="0" w:space="0" w:color="auto"/>
            <w:right w:val="none" w:sz="0" w:space="0" w:color="auto"/>
          </w:divBdr>
        </w:div>
        <w:div w:id="1212810452">
          <w:marLeft w:val="547"/>
          <w:marRight w:val="0"/>
          <w:marTop w:val="134"/>
          <w:marBottom w:val="0"/>
          <w:divBdr>
            <w:top w:val="none" w:sz="0" w:space="0" w:color="auto"/>
            <w:left w:val="none" w:sz="0" w:space="0" w:color="auto"/>
            <w:bottom w:val="none" w:sz="0" w:space="0" w:color="auto"/>
            <w:right w:val="none" w:sz="0" w:space="0" w:color="auto"/>
          </w:divBdr>
        </w:div>
        <w:div w:id="1299064757">
          <w:marLeft w:val="547"/>
          <w:marRight w:val="0"/>
          <w:marTop w:val="134"/>
          <w:marBottom w:val="0"/>
          <w:divBdr>
            <w:top w:val="none" w:sz="0" w:space="0" w:color="auto"/>
            <w:left w:val="none" w:sz="0" w:space="0" w:color="auto"/>
            <w:bottom w:val="none" w:sz="0" w:space="0" w:color="auto"/>
            <w:right w:val="none" w:sz="0" w:space="0" w:color="auto"/>
          </w:divBdr>
        </w:div>
        <w:div w:id="1473595131">
          <w:marLeft w:val="547"/>
          <w:marRight w:val="0"/>
          <w:marTop w:val="134"/>
          <w:marBottom w:val="0"/>
          <w:divBdr>
            <w:top w:val="none" w:sz="0" w:space="0" w:color="auto"/>
            <w:left w:val="none" w:sz="0" w:space="0" w:color="auto"/>
            <w:bottom w:val="none" w:sz="0" w:space="0" w:color="auto"/>
            <w:right w:val="none" w:sz="0" w:space="0" w:color="auto"/>
          </w:divBdr>
        </w:div>
        <w:div w:id="357435753">
          <w:marLeft w:val="547"/>
          <w:marRight w:val="0"/>
          <w:marTop w:val="134"/>
          <w:marBottom w:val="0"/>
          <w:divBdr>
            <w:top w:val="none" w:sz="0" w:space="0" w:color="auto"/>
            <w:left w:val="none" w:sz="0" w:space="0" w:color="auto"/>
            <w:bottom w:val="none" w:sz="0" w:space="0" w:color="auto"/>
            <w:right w:val="none" w:sz="0" w:space="0" w:color="auto"/>
          </w:divBdr>
        </w:div>
        <w:div w:id="3753576">
          <w:marLeft w:val="547"/>
          <w:marRight w:val="0"/>
          <w:marTop w:val="134"/>
          <w:marBottom w:val="0"/>
          <w:divBdr>
            <w:top w:val="none" w:sz="0" w:space="0" w:color="auto"/>
            <w:left w:val="none" w:sz="0" w:space="0" w:color="auto"/>
            <w:bottom w:val="none" w:sz="0" w:space="0" w:color="auto"/>
            <w:right w:val="none" w:sz="0" w:space="0" w:color="auto"/>
          </w:divBdr>
        </w:div>
      </w:divsChild>
    </w:div>
    <w:div w:id="698548256">
      <w:bodyDiv w:val="1"/>
      <w:marLeft w:val="0"/>
      <w:marRight w:val="0"/>
      <w:marTop w:val="0"/>
      <w:marBottom w:val="0"/>
      <w:divBdr>
        <w:top w:val="none" w:sz="0" w:space="0" w:color="auto"/>
        <w:left w:val="none" w:sz="0" w:space="0" w:color="auto"/>
        <w:bottom w:val="none" w:sz="0" w:space="0" w:color="auto"/>
        <w:right w:val="none" w:sz="0" w:space="0" w:color="auto"/>
      </w:divBdr>
    </w:div>
    <w:div w:id="777263484">
      <w:bodyDiv w:val="1"/>
      <w:marLeft w:val="0"/>
      <w:marRight w:val="0"/>
      <w:marTop w:val="0"/>
      <w:marBottom w:val="0"/>
      <w:divBdr>
        <w:top w:val="none" w:sz="0" w:space="0" w:color="auto"/>
        <w:left w:val="none" w:sz="0" w:space="0" w:color="auto"/>
        <w:bottom w:val="none" w:sz="0" w:space="0" w:color="auto"/>
        <w:right w:val="none" w:sz="0" w:space="0" w:color="auto"/>
      </w:divBdr>
      <w:divsChild>
        <w:div w:id="2133471346">
          <w:marLeft w:val="547"/>
          <w:marRight w:val="0"/>
          <w:marTop w:val="154"/>
          <w:marBottom w:val="0"/>
          <w:divBdr>
            <w:top w:val="none" w:sz="0" w:space="0" w:color="auto"/>
            <w:left w:val="none" w:sz="0" w:space="0" w:color="auto"/>
            <w:bottom w:val="none" w:sz="0" w:space="0" w:color="auto"/>
            <w:right w:val="none" w:sz="0" w:space="0" w:color="auto"/>
          </w:divBdr>
        </w:div>
        <w:div w:id="518203766">
          <w:marLeft w:val="547"/>
          <w:marRight w:val="0"/>
          <w:marTop w:val="154"/>
          <w:marBottom w:val="0"/>
          <w:divBdr>
            <w:top w:val="none" w:sz="0" w:space="0" w:color="auto"/>
            <w:left w:val="none" w:sz="0" w:space="0" w:color="auto"/>
            <w:bottom w:val="none" w:sz="0" w:space="0" w:color="auto"/>
            <w:right w:val="none" w:sz="0" w:space="0" w:color="auto"/>
          </w:divBdr>
        </w:div>
        <w:div w:id="657030471">
          <w:marLeft w:val="547"/>
          <w:marRight w:val="0"/>
          <w:marTop w:val="154"/>
          <w:marBottom w:val="0"/>
          <w:divBdr>
            <w:top w:val="none" w:sz="0" w:space="0" w:color="auto"/>
            <w:left w:val="none" w:sz="0" w:space="0" w:color="auto"/>
            <w:bottom w:val="none" w:sz="0" w:space="0" w:color="auto"/>
            <w:right w:val="none" w:sz="0" w:space="0" w:color="auto"/>
          </w:divBdr>
        </w:div>
        <w:div w:id="1224947110">
          <w:marLeft w:val="547"/>
          <w:marRight w:val="0"/>
          <w:marTop w:val="154"/>
          <w:marBottom w:val="0"/>
          <w:divBdr>
            <w:top w:val="none" w:sz="0" w:space="0" w:color="auto"/>
            <w:left w:val="none" w:sz="0" w:space="0" w:color="auto"/>
            <w:bottom w:val="none" w:sz="0" w:space="0" w:color="auto"/>
            <w:right w:val="none" w:sz="0" w:space="0" w:color="auto"/>
          </w:divBdr>
        </w:div>
      </w:divsChild>
    </w:div>
    <w:div w:id="781342031">
      <w:bodyDiv w:val="1"/>
      <w:marLeft w:val="0"/>
      <w:marRight w:val="0"/>
      <w:marTop w:val="0"/>
      <w:marBottom w:val="0"/>
      <w:divBdr>
        <w:top w:val="none" w:sz="0" w:space="0" w:color="auto"/>
        <w:left w:val="none" w:sz="0" w:space="0" w:color="auto"/>
        <w:bottom w:val="none" w:sz="0" w:space="0" w:color="auto"/>
        <w:right w:val="none" w:sz="0" w:space="0" w:color="auto"/>
      </w:divBdr>
    </w:div>
    <w:div w:id="945815951">
      <w:bodyDiv w:val="1"/>
      <w:marLeft w:val="0"/>
      <w:marRight w:val="0"/>
      <w:marTop w:val="0"/>
      <w:marBottom w:val="0"/>
      <w:divBdr>
        <w:top w:val="none" w:sz="0" w:space="0" w:color="auto"/>
        <w:left w:val="none" w:sz="0" w:space="0" w:color="auto"/>
        <w:bottom w:val="none" w:sz="0" w:space="0" w:color="auto"/>
        <w:right w:val="none" w:sz="0" w:space="0" w:color="auto"/>
      </w:divBdr>
    </w:div>
    <w:div w:id="952201307">
      <w:bodyDiv w:val="1"/>
      <w:marLeft w:val="0"/>
      <w:marRight w:val="0"/>
      <w:marTop w:val="0"/>
      <w:marBottom w:val="0"/>
      <w:divBdr>
        <w:top w:val="none" w:sz="0" w:space="0" w:color="auto"/>
        <w:left w:val="none" w:sz="0" w:space="0" w:color="auto"/>
        <w:bottom w:val="none" w:sz="0" w:space="0" w:color="auto"/>
        <w:right w:val="none" w:sz="0" w:space="0" w:color="auto"/>
      </w:divBdr>
    </w:div>
    <w:div w:id="978919513">
      <w:bodyDiv w:val="1"/>
      <w:marLeft w:val="0"/>
      <w:marRight w:val="0"/>
      <w:marTop w:val="0"/>
      <w:marBottom w:val="0"/>
      <w:divBdr>
        <w:top w:val="none" w:sz="0" w:space="0" w:color="auto"/>
        <w:left w:val="none" w:sz="0" w:space="0" w:color="auto"/>
        <w:bottom w:val="none" w:sz="0" w:space="0" w:color="auto"/>
        <w:right w:val="none" w:sz="0" w:space="0" w:color="auto"/>
      </w:divBdr>
    </w:div>
    <w:div w:id="1048842567">
      <w:bodyDiv w:val="1"/>
      <w:marLeft w:val="0"/>
      <w:marRight w:val="0"/>
      <w:marTop w:val="0"/>
      <w:marBottom w:val="0"/>
      <w:divBdr>
        <w:top w:val="none" w:sz="0" w:space="0" w:color="auto"/>
        <w:left w:val="none" w:sz="0" w:space="0" w:color="auto"/>
        <w:bottom w:val="none" w:sz="0" w:space="0" w:color="auto"/>
        <w:right w:val="none" w:sz="0" w:space="0" w:color="auto"/>
      </w:divBdr>
    </w:div>
    <w:div w:id="1080951091">
      <w:bodyDiv w:val="1"/>
      <w:marLeft w:val="0"/>
      <w:marRight w:val="0"/>
      <w:marTop w:val="0"/>
      <w:marBottom w:val="0"/>
      <w:divBdr>
        <w:top w:val="none" w:sz="0" w:space="0" w:color="auto"/>
        <w:left w:val="none" w:sz="0" w:space="0" w:color="auto"/>
        <w:bottom w:val="none" w:sz="0" w:space="0" w:color="auto"/>
        <w:right w:val="none" w:sz="0" w:space="0" w:color="auto"/>
      </w:divBdr>
      <w:divsChild>
        <w:div w:id="958485963">
          <w:marLeft w:val="547"/>
          <w:marRight w:val="0"/>
          <w:marTop w:val="154"/>
          <w:marBottom w:val="0"/>
          <w:divBdr>
            <w:top w:val="none" w:sz="0" w:space="0" w:color="auto"/>
            <w:left w:val="none" w:sz="0" w:space="0" w:color="auto"/>
            <w:bottom w:val="none" w:sz="0" w:space="0" w:color="auto"/>
            <w:right w:val="none" w:sz="0" w:space="0" w:color="auto"/>
          </w:divBdr>
        </w:div>
        <w:div w:id="381561373">
          <w:marLeft w:val="547"/>
          <w:marRight w:val="0"/>
          <w:marTop w:val="154"/>
          <w:marBottom w:val="0"/>
          <w:divBdr>
            <w:top w:val="none" w:sz="0" w:space="0" w:color="auto"/>
            <w:left w:val="none" w:sz="0" w:space="0" w:color="auto"/>
            <w:bottom w:val="none" w:sz="0" w:space="0" w:color="auto"/>
            <w:right w:val="none" w:sz="0" w:space="0" w:color="auto"/>
          </w:divBdr>
        </w:div>
      </w:divsChild>
    </w:div>
    <w:div w:id="1377121441">
      <w:bodyDiv w:val="1"/>
      <w:marLeft w:val="0"/>
      <w:marRight w:val="0"/>
      <w:marTop w:val="0"/>
      <w:marBottom w:val="0"/>
      <w:divBdr>
        <w:top w:val="none" w:sz="0" w:space="0" w:color="auto"/>
        <w:left w:val="none" w:sz="0" w:space="0" w:color="auto"/>
        <w:bottom w:val="none" w:sz="0" w:space="0" w:color="auto"/>
        <w:right w:val="none" w:sz="0" w:space="0" w:color="auto"/>
      </w:divBdr>
    </w:div>
    <w:div w:id="1532837306">
      <w:bodyDiv w:val="1"/>
      <w:marLeft w:val="0"/>
      <w:marRight w:val="0"/>
      <w:marTop w:val="0"/>
      <w:marBottom w:val="0"/>
      <w:divBdr>
        <w:top w:val="none" w:sz="0" w:space="0" w:color="auto"/>
        <w:left w:val="none" w:sz="0" w:space="0" w:color="auto"/>
        <w:bottom w:val="none" w:sz="0" w:space="0" w:color="auto"/>
        <w:right w:val="none" w:sz="0" w:space="0" w:color="auto"/>
      </w:divBdr>
      <w:divsChild>
        <w:div w:id="1333752893">
          <w:marLeft w:val="965"/>
          <w:marRight w:val="0"/>
          <w:marTop w:val="154"/>
          <w:marBottom w:val="0"/>
          <w:divBdr>
            <w:top w:val="none" w:sz="0" w:space="0" w:color="auto"/>
            <w:left w:val="none" w:sz="0" w:space="0" w:color="auto"/>
            <w:bottom w:val="none" w:sz="0" w:space="0" w:color="auto"/>
            <w:right w:val="none" w:sz="0" w:space="0" w:color="auto"/>
          </w:divBdr>
        </w:div>
        <w:div w:id="1802963060">
          <w:marLeft w:val="965"/>
          <w:marRight w:val="0"/>
          <w:marTop w:val="154"/>
          <w:marBottom w:val="0"/>
          <w:divBdr>
            <w:top w:val="none" w:sz="0" w:space="0" w:color="auto"/>
            <w:left w:val="none" w:sz="0" w:space="0" w:color="auto"/>
            <w:bottom w:val="none" w:sz="0" w:space="0" w:color="auto"/>
            <w:right w:val="none" w:sz="0" w:space="0" w:color="auto"/>
          </w:divBdr>
        </w:div>
        <w:div w:id="1698580770">
          <w:marLeft w:val="965"/>
          <w:marRight w:val="0"/>
          <w:marTop w:val="154"/>
          <w:marBottom w:val="0"/>
          <w:divBdr>
            <w:top w:val="none" w:sz="0" w:space="0" w:color="auto"/>
            <w:left w:val="none" w:sz="0" w:space="0" w:color="auto"/>
            <w:bottom w:val="none" w:sz="0" w:space="0" w:color="auto"/>
            <w:right w:val="none" w:sz="0" w:space="0" w:color="auto"/>
          </w:divBdr>
        </w:div>
        <w:div w:id="1203791092">
          <w:marLeft w:val="965"/>
          <w:marRight w:val="0"/>
          <w:marTop w:val="154"/>
          <w:marBottom w:val="0"/>
          <w:divBdr>
            <w:top w:val="none" w:sz="0" w:space="0" w:color="auto"/>
            <w:left w:val="none" w:sz="0" w:space="0" w:color="auto"/>
            <w:bottom w:val="none" w:sz="0" w:space="0" w:color="auto"/>
            <w:right w:val="none" w:sz="0" w:space="0" w:color="auto"/>
          </w:divBdr>
        </w:div>
        <w:div w:id="2049528608">
          <w:marLeft w:val="965"/>
          <w:marRight w:val="0"/>
          <w:marTop w:val="154"/>
          <w:marBottom w:val="0"/>
          <w:divBdr>
            <w:top w:val="none" w:sz="0" w:space="0" w:color="auto"/>
            <w:left w:val="none" w:sz="0" w:space="0" w:color="auto"/>
            <w:bottom w:val="none" w:sz="0" w:space="0" w:color="auto"/>
            <w:right w:val="none" w:sz="0" w:space="0" w:color="auto"/>
          </w:divBdr>
        </w:div>
        <w:div w:id="29770569">
          <w:marLeft w:val="965"/>
          <w:marRight w:val="0"/>
          <w:marTop w:val="154"/>
          <w:marBottom w:val="0"/>
          <w:divBdr>
            <w:top w:val="none" w:sz="0" w:space="0" w:color="auto"/>
            <w:left w:val="none" w:sz="0" w:space="0" w:color="auto"/>
            <w:bottom w:val="none" w:sz="0" w:space="0" w:color="auto"/>
            <w:right w:val="none" w:sz="0" w:space="0" w:color="auto"/>
          </w:divBdr>
        </w:div>
      </w:divsChild>
    </w:div>
    <w:div w:id="1717462921">
      <w:bodyDiv w:val="1"/>
      <w:marLeft w:val="0"/>
      <w:marRight w:val="0"/>
      <w:marTop w:val="0"/>
      <w:marBottom w:val="0"/>
      <w:divBdr>
        <w:top w:val="none" w:sz="0" w:space="0" w:color="auto"/>
        <w:left w:val="none" w:sz="0" w:space="0" w:color="auto"/>
        <w:bottom w:val="none" w:sz="0" w:space="0" w:color="auto"/>
        <w:right w:val="none" w:sz="0" w:space="0" w:color="auto"/>
      </w:divBdr>
      <w:divsChild>
        <w:div w:id="1087536274">
          <w:marLeft w:val="547"/>
          <w:marRight w:val="0"/>
          <w:marTop w:val="154"/>
          <w:marBottom w:val="0"/>
          <w:divBdr>
            <w:top w:val="none" w:sz="0" w:space="0" w:color="auto"/>
            <w:left w:val="none" w:sz="0" w:space="0" w:color="auto"/>
            <w:bottom w:val="none" w:sz="0" w:space="0" w:color="auto"/>
            <w:right w:val="none" w:sz="0" w:space="0" w:color="auto"/>
          </w:divBdr>
        </w:div>
        <w:div w:id="286621451">
          <w:marLeft w:val="547"/>
          <w:marRight w:val="0"/>
          <w:marTop w:val="154"/>
          <w:marBottom w:val="0"/>
          <w:divBdr>
            <w:top w:val="none" w:sz="0" w:space="0" w:color="auto"/>
            <w:left w:val="none" w:sz="0" w:space="0" w:color="auto"/>
            <w:bottom w:val="none" w:sz="0" w:space="0" w:color="auto"/>
            <w:right w:val="none" w:sz="0" w:space="0" w:color="auto"/>
          </w:divBdr>
        </w:div>
        <w:div w:id="72052069">
          <w:marLeft w:val="547"/>
          <w:marRight w:val="0"/>
          <w:marTop w:val="154"/>
          <w:marBottom w:val="0"/>
          <w:divBdr>
            <w:top w:val="none" w:sz="0" w:space="0" w:color="auto"/>
            <w:left w:val="none" w:sz="0" w:space="0" w:color="auto"/>
            <w:bottom w:val="none" w:sz="0" w:space="0" w:color="auto"/>
            <w:right w:val="none" w:sz="0" w:space="0" w:color="auto"/>
          </w:divBdr>
        </w:div>
      </w:divsChild>
    </w:div>
    <w:div w:id="1773236463">
      <w:bodyDiv w:val="1"/>
      <w:marLeft w:val="0"/>
      <w:marRight w:val="0"/>
      <w:marTop w:val="0"/>
      <w:marBottom w:val="0"/>
      <w:divBdr>
        <w:top w:val="none" w:sz="0" w:space="0" w:color="auto"/>
        <w:left w:val="none" w:sz="0" w:space="0" w:color="auto"/>
        <w:bottom w:val="none" w:sz="0" w:space="0" w:color="auto"/>
        <w:right w:val="none" w:sz="0" w:space="0" w:color="auto"/>
      </w:divBdr>
      <w:divsChild>
        <w:div w:id="808792194">
          <w:marLeft w:val="965"/>
          <w:marRight w:val="0"/>
          <w:marTop w:val="154"/>
          <w:marBottom w:val="0"/>
          <w:divBdr>
            <w:top w:val="none" w:sz="0" w:space="0" w:color="auto"/>
            <w:left w:val="none" w:sz="0" w:space="0" w:color="auto"/>
            <w:bottom w:val="none" w:sz="0" w:space="0" w:color="auto"/>
            <w:right w:val="none" w:sz="0" w:space="0" w:color="auto"/>
          </w:divBdr>
        </w:div>
        <w:div w:id="2072188824">
          <w:marLeft w:val="965"/>
          <w:marRight w:val="0"/>
          <w:marTop w:val="154"/>
          <w:marBottom w:val="0"/>
          <w:divBdr>
            <w:top w:val="none" w:sz="0" w:space="0" w:color="auto"/>
            <w:left w:val="none" w:sz="0" w:space="0" w:color="auto"/>
            <w:bottom w:val="none" w:sz="0" w:space="0" w:color="auto"/>
            <w:right w:val="none" w:sz="0" w:space="0" w:color="auto"/>
          </w:divBdr>
        </w:div>
        <w:div w:id="611863160">
          <w:marLeft w:val="965"/>
          <w:marRight w:val="0"/>
          <w:marTop w:val="154"/>
          <w:marBottom w:val="0"/>
          <w:divBdr>
            <w:top w:val="none" w:sz="0" w:space="0" w:color="auto"/>
            <w:left w:val="none" w:sz="0" w:space="0" w:color="auto"/>
            <w:bottom w:val="none" w:sz="0" w:space="0" w:color="auto"/>
            <w:right w:val="none" w:sz="0" w:space="0" w:color="auto"/>
          </w:divBdr>
        </w:div>
        <w:div w:id="2040348120">
          <w:marLeft w:val="965"/>
          <w:marRight w:val="0"/>
          <w:marTop w:val="154"/>
          <w:marBottom w:val="0"/>
          <w:divBdr>
            <w:top w:val="none" w:sz="0" w:space="0" w:color="auto"/>
            <w:left w:val="none" w:sz="0" w:space="0" w:color="auto"/>
            <w:bottom w:val="none" w:sz="0" w:space="0" w:color="auto"/>
            <w:right w:val="none" w:sz="0" w:space="0" w:color="auto"/>
          </w:divBdr>
        </w:div>
        <w:div w:id="625625789">
          <w:marLeft w:val="965"/>
          <w:marRight w:val="0"/>
          <w:marTop w:val="154"/>
          <w:marBottom w:val="0"/>
          <w:divBdr>
            <w:top w:val="none" w:sz="0" w:space="0" w:color="auto"/>
            <w:left w:val="none" w:sz="0" w:space="0" w:color="auto"/>
            <w:bottom w:val="none" w:sz="0" w:space="0" w:color="auto"/>
            <w:right w:val="none" w:sz="0" w:space="0" w:color="auto"/>
          </w:divBdr>
        </w:div>
        <w:div w:id="1396049726">
          <w:marLeft w:val="965"/>
          <w:marRight w:val="0"/>
          <w:marTop w:val="154"/>
          <w:marBottom w:val="0"/>
          <w:divBdr>
            <w:top w:val="none" w:sz="0" w:space="0" w:color="auto"/>
            <w:left w:val="none" w:sz="0" w:space="0" w:color="auto"/>
            <w:bottom w:val="none" w:sz="0" w:space="0" w:color="auto"/>
            <w:right w:val="none" w:sz="0" w:space="0" w:color="auto"/>
          </w:divBdr>
        </w:div>
      </w:divsChild>
    </w:div>
    <w:div w:id="1789354848">
      <w:bodyDiv w:val="1"/>
      <w:marLeft w:val="0"/>
      <w:marRight w:val="0"/>
      <w:marTop w:val="0"/>
      <w:marBottom w:val="0"/>
      <w:divBdr>
        <w:top w:val="none" w:sz="0" w:space="0" w:color="auto"/>
        <w:left w:val="none" w:sz="0" w:space="0" w:color="auto"/>
        <w:bottom w:val="none" w:sz="0" w:space="0" w:color="auto"/>
        <w:right w:val="none" w:sz="0" w:space="0" w:color="auto"/>
      </w:divBdr>
      <w:divsChild>
        <w:div w:id="1093166034">
          <w:marLeft w:val="965"/>
          <w:marRight w:val="0"/>
          <w:marTop w:val="154"/>
          <w:marBottom w:val="0"/>
          <w:divBdr>
            <w:top w:val="none" w:sz="0" w:space="0" w:color="auto"/>
            <w:left w:val="none" w:sz="0" w:space="0" w:color="auto"/>
            <w:bottom w:val="none" w:sz="0" w:space="0" w:color="auto"/>
            <w:right w:val="none" w:sz="0" w:space="0" w:color="auto"/>
          </w:divBdr>
        </w:div>
        <w:div w:id="432285912">
          <w:marLeft w:val="965"/>
          <w:marRight w:val="0"/>
          <w:marTop w:val="154"/>
          <w:marBottom w:val="0"/>
          <w:divBdr>
            <w:top w:val="none" w:sz="0" w:space="0" w:color="auto"/>
            <w:left w:val="none" w:sz="0" w:space="0" w:color="auto"/>
            <w:bottom w:val="none" w:sz="0" w:space="0" w:color="auto"/>
            <w:right w:val="none" w:sz="0" w:space="0" w:color="auto"/>
          </w:divBdr>
        </w:div>
        <w:div w:id="1935477643">
          <w:marLeft w:val="965"/>
          <w:marRight w:val="0"/>
          <w:marTop w:val="154"/>
          <w:marBottom w:val="0"/>
          <w:divBdr>
            <w:top w:val="none" w:sz="0" w:space="0" w:color="auto"/>
            <w:left w:val="none" w:sz="0" w:space="0" w:color="auto"/>
            <w:bottom w:val="none" w:sz="0" w:space="0" w:color="auto"/>
            <w:right w:val="none" w:sz="0" w:space="0" w:color="auto"/>
          </w:divBdr>
        </w:div>
      </w:divsChild>
    </w:div>
    <w:div w:id="1801150427">
      <w:bodyDiv w:val="1"/>
      <w:marLeft w:val="0"/>
      <w:marRight w:val="0"/>
      <w:marTop w:val="0"/>
      <w:marBottom w:val="0"/>
      <w:divBdr>
        <w:top w:val="none" w:sz="0" w:space="0" w:color="auto"/>
        <w:left w:val="none" w:sz="0" w:space="0" w:color="auto"/>
        <w:bottom w:val="none" w:sz="0" w:space="0" w:color="auto"/>
        <w:right w:val="none" w:sz="0" w:space="0" w:color="auto"/>
      </w:divBdr>
      <w:divsChild>
        <w:div w:id="1609269191">
          <w:marLeft w:val="547"/>
          <w:marRight w:val="0"/>
          <w:marTop w:val="154"/>
          <w:marBottom w:val="0"/>
          <w:divBdr>
            <w:top w:val="none" w:sz="0" w:space="0" w:color="auto"/>
            <w:left w:val="none" w:sz="0" w:space="0" w:color="auto"/>
            <w:bottom w:val="none" w:sz="0" w:space="0" w:color="auto"/>
            <w:right w:val="none" w:sz="0" w:space="0" w:color="auto"/>
          </w:divBdr>
        </w:div>
        <w:div w:id="793524127">
          <w:marLeft w:val="547"/>
          <w:marRight w:val="0"/>
          <w:marTop w:val="154"/>
          <w:marBottom w:val="0"/>
          <w:divBdr>
            <w:top w:val="none" w:sz="0" w:space="0" w:color="auto"/>
            <w:left w:val="none" w:sz="0" w:space="0" w:color="auto"/>
            <w:bottom w:val="none" w:sz="0" w:space="0" w:color="auto"/>
            <w:right w:val="none" w:sz="0" w:space="0" w:color="auto"/>
          </w:divBdr>
        </w:div>
        <w:div w:id="1474985602">
          <w:marLeft w:val="547"/>
          <w:marRight w:val="0"/>
          <w:marTop w:val="154"/>
          <w:marBottom w:val="0"/>
          <w:divBdr>
            <w:top w:val="none" w:sz="0" w:space="0" w:color="auto"/>
            <w:left w:val="none" w:sz="0" w:space="0" w:color="auto"/>
            <w:bottom w:val="none" w:sz="0" w:space="0" w:color="auto"/>
            <w:right w:val="none" w:sz="0" w:space="0" w:color="auto"/>
          </w:divBdr>
        </w:div>
        <w:div w:id="1872258264">
          <w:marLeft w:val="547"/>
          <w:marRight w:val="0"/>
          <w:marTop w:val="154"/>
          <w:marBottom w:val="0"/>
          <w:divBdr>
            <w:top w:val="none" w:sz="0" w:space="0" w:color="auto"/>
            <w:left w:val="none" w:sz="0" w:space="0" w:color="auto"/>
            <w:bottom w:val="none" w:sz="0" w:space="0" w:color="auto"/>
            <w:right w:val="none" w:sz="0" w:space="0" w:color="auto"/>
          </w:divBdr>
        </w:div>
        <w:div w:id="1333487616">
          <w:marLeft w:val="547"/>
          <w:marRight w:val="0"/>
          <w:marTop w:val="154"/>
          <w:marBottom w:val="0"/>
          <w:divBdr>
            <w:top w:val="none" w:sz="0" w:space="0" w:color="auto"/>
            <w:left w:val="none" w:sz="0" w:space="0" w:color="auto"/>
            <w:bottom w:val="none" w:sz="0" w:space="0" w:color="auto"/>
            <w:right w:val="none" w:sz="0" w:space="0" w:color="auto"/>
          </w:divBdr>
        </w:div>
      </w:divsChild>
    </w:div>
    <w:div w:id="1817919005">
      <w:bodyDiv w:val="1"/>
      <w:marLeft w:val="0"/>
      <w:marRight w:val="0"/>
      <w:marTop w:val="0"/>
      <w:marBottom w:val="0"/>
      <w:divBdr>
        <w:top w:val="none" w:sz="0" w:space="0" w:color="auto"/>
        <w:left w:val="none" w:sz="0" w:space="0" w:color="auto"/>
        <w:bottom w:val="none" w:sz="0" w:space="0" w:color="auto"/>
        <w:right w:val="none" w:sz="0" w:space="0" w:color="auto"/>
      </w:divBdr>
    </w:div>
    <w:div w:id="1820729956">
      <w:bodyDiv w:val="1"/>
      <w:marLeft w:val="0"/>
      <w:marRight w:val="0"/>
      <w:marTop w:val="0"/>
      <w:marBottom w:val="0"/>
      <w:divBdr>
        <w:top w:val="none" w:sz="0" w:space="0" w:color="auto"/>
        <w:left w:val="none" w:sz="0" w:space="0" w:color="auto"/>
        <w:bottom w:val="none" w:sz="0" w:space="0" w:color="auto"/>
        <w:right w:val="none" w:sz="0" w:space="0" w:color="auto"/>
      </w:divBdr>
    </w:div>
    <w:div w:id="2083988148">
      <w:bodyDiv w:val="1"/>
      <w:marLeft w:val="0"/>
      <w:marRight w:val="0"/>
      <w:marTop w:val="0"/>
      <w:marBottom w:val="0"/>
      <w:divBdr>
        <w:top w:val="none" w:sz="0" w:space="0" w:color="auto"/>
        <w:left w:val="none" w:sz="0" w:space="0" w:color="auto"/>
        <w:bottom w:val="none" w:sz="0" w:space="0" w:color="auto"/>
        <w:right w:val="none" w:sz="0" w:space="0" w:color="auto"/>
      </w:divBdr>
    </w:div>
    <w:div w:id="2114082012">
      <w:bodyDiv w:val="1"/>
      <w:marLeft w:val="0"/>
      <w:marRight w:val="0"/>
      <w:marTop w:val="0"/>
      <w:marBottom w:val="0"/>
      <w:divBdr>
        <w:top w:val="none" w:sz="0" w:space="0" w:color="auto"/>
        <w:left w:val="none" w:sz="0" w:space="0" w:color="auto"/>
        <w:bottom w:val="none" w:sz="0" w:space="0" w:color="auto"/>
        <w:right w:val="none" w:sz="0" w:space="0" w:color="auto"/>
      </w:divBdr>
      <w:divsChild>
        <w:div w:id="999426394">
          <w:marLeft w:val="547"/>
          <w:marRight w:val="0"/>
          <w:marTop w:val="154"/>
          <w:marBottom w:val="0"/>
          <w:divBdr>
            <w:top w:val="none" w:sz="0" w:space="0" w:color="auto"/>
            <w:left w:val="none" w:sz="0" w:space="0" w:color="auto"/>
            <w:bottom w:val="none" w:sz="0" w:space="0" w:color="auto"/>
            <w:right w:val="none" w:sz="0" w:space="0" w:color="auto"/>
          </w:divBdr>
        </w:div>
        <w:div w:id="727416589">
          <w:marLeft w:val="547"/>
          <w:marRight w:val="0"/>
          <w:marTop w:val="154"/>
          <w:marBottom w:val="0"/>
          <w:divBdr>
            <w:top w:val="none" w:sz="0" w:space="0" w:color="auto"/>
            <w:left w:val="none" w:sz="0" w:space="0" w:color="auto"/>
            <w:bottom w:val="none" w:sz="0" w:space="0" w:color="auto"/>
            <w:right w:val="none" w:sz="0" w:space="0" w:color="auto"/>
          </w:divBdr>
        </w:div>
        <w:div w:id="1116293265">
          <w:marLeft w:val="547"/>
          <w:marRight w:val="0"/>
          <w:marTop w:val="154"/>
          <w:marBottom w:val="0"/>
          <w:divBdr>
            <w:top w:val="none" w:sz="0" w:space="0" w:color="auto"/>
            <w:left w:val="none" w:sz="0" w:space="0" w:color="auto"/>
            <w:bottom w:val="none" w:sz="0" w:space="0" w:color="auto"/>
            <w:right w:val="none" w:sz="0" w:space="0" w:color="auto"/>
          </w:divBdr>
        </w:div>
        <w:div w:id="1896626173">
          <w:marLeft w:val="547"/>
          <w:marRight w:val="0"/>
          <w:marTop w:val="154"/>
          <w:marBottom w:val="0"/>
          <w:divBdr>
            <w:top w:val="none" w:sz="0" w:space="0" w:color="auto"/>
            <w:left w:val="none" w:sz="0" w:space="0" w:color="auto"/>
            <w:bottom w:val="none" w:sz="0" w:space="0" w:color="auto"/>
            <w:right w:val="none" w:sz="0" w:space="0" w:color="auto"/>
          </w:divBdr>
        </w:div>
        <w:div w:id="200411534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smf.md/ebooks.php?key=b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ribd.com/" TargetMode="External"/><Relationship Id="rId4" Type="http://schemas.openxmlformats.org/officeDocument/2006/relationships/webSettings" Target="webSettings.xml"/><Relationship Id="rId9" Type="http://schemas.openxmlformats.org/officeDocument/2006/relationships/hyperlink" Target="http://library.usmf.md/ebooks.php?key=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Analgezice Opioide</dc:title>
  <dc:subject>Home</dc:subject>
  <dc:creator>www.RegieLive.ro</dc:creator>
  <cp:keywords/>
  <dc:description/>
  <cp:lastModifiedBy>Sergiu</cp:lastModifiedBy>
  <cp:revision>11</cp:revision>
  <cp:lastPrinted>2011-10-18T07:27:00Z</cp:lastPrinted>
  <dcterms:created xsi:type="dcterms:W3CDTF">2011-09-20T06:21:00Z</dcterms:created>
  <dcterms:modified xsi:type="dcterms:W3CDTF">2011-10-20T13:59:00Z</dcterms:modified>
</cp:coreProperties>
</file>